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0"/>
          <w:szCs w:val="40"/>
          <w:lang w:val="en-US" w:eastAsia="zh-CN"/>
        </w:rPr>
        <w:t>南京审计大学本科生课程英语听力免考申请表</w:t>
      </w:r>
    </w:p>
    <w:p>
      <w:pPr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 xml:space="preserve"> -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学年第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540"/>
        <w:gridCol w:w="150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5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行政班级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书院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5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任课老师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修读方式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课程考试时间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长城小标宋体" w:hAnsi="长城小标宋体" w:eastAsia="长城小标宋体" w:cs="长城小标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523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长城小标宋体" w:hAnsi="长城小标宋体" w:eastAsia="长城小标宋体" w:cs="长城小标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（需附相关证明材料）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长城小标宋体" w:hAnsi="长城小标宋体" w:eastAsia="长城小标宋体" w:cs="长城小标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任课老师审核意见</w:t>
            </w:r>
          </w:p>
        </w:tc>
        <w:tc>
          <w:tcPr>
            <w:tcW w:w="65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签名（盖章）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开课学院审核意见</w:t>
            </w:r>
          </w:p>
        </w:tc>
        <w:tc>
          <w:tcPr>
            <w:tcW w:w="65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签名（盖章）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1.修读方式指新课修读、重修、补缓考。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2.该表格一式两份，一份任课老师留存，一份开课学院教务办留存。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05C5"/>
    <w:rsid w:val="126F272B"/>
    <w:rsid w:val="166B05C5"/>
    <w:rsid w:val="46BA29CA"/>
    <w:rsid w:val="587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2024-11-05T06:52:00Z</dcterms:created>
  <dc:creator>Even</dc:creator>
  <cp:lastModifiedBy>Even</cp:lastModifiedBy>
  <cp:lastPrinted>2024-11-05T07:18:00Z</cp:lastPrinted>
  <dcterms:modified xsi:type="dcterms:W3CDTF">2024-11-07T00:51:24Z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