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6259">
      <w:pPr>
        <w:rPr>
          <w:szCs w:val="32"/>
        </w:rPr>
      </w:pPr>
      <w:r>
        <w:rPr>
          <w:rFonts w:eastAsia="黑体"/>
          <w:sz w:val="32"/>
          <w:szCs w:val="32"/>
        </w:rPr>
        <w:t>附件</w:t>
      </w:r>
      <w:r>
        <w:rPr>
          <w:rFonts w:hint="eastAsia" w:asciiTheme="majorEastAsia" w:hAnsiTheme="majorEastAsia" w:eastAsiaTheme="majorEastAsia" w:cstheme="majorEastAsia"/>
          <w:sz w:val="32"/>
          <w:szCs w:val="32"/>
        </w:rPr>
        <w:t>1</w:t>
      </w:r>
    </w:p>
    <w:p w14:paraId="45D79E5A">
      <w:pPr>
        <w:spacing w:line="360" w:lineRule="auto"/>
        <w:jc w:val="center"/>
        <w:rPr>
          <w:rFonts w:hint="eastAsia" w:eastAsia="方正小标宋简体"/>
          <w:sz w:val="44"/>
          <w:lang w:val="en-US" w:eastAsia="zh-CN"/>
        </w:rPr>
      </w:pPr>
    </w:p>
    <w:p w14:paraId="7DCE41F0">
      <w:pPr>
        <w:adjustRightInd w:val="0"/>
        <w:snapToGrid w:val="0"/>
        <w:spacing w:line="360" w:lineRule="auto"/>
        <w:jc w:val="center"/>
        <w:rPr>
          <w:rFonts w:eastAsia="方正小标宋简体"/>
          <w:sz w:val="44"/>
          <w:szCs w:val="44"/>
        </w:rPr>
      </w:pPr>
      <w:r>
        <w:rPr>
          <w:rFonts w:hint="eastAsia" w:eastAsia="方正小标宋简体"/>
          <w:sz w:val="44"/>
          <w:lang w:val="en-US" w:eastAsia="zh-CN"/>
        </w:rPr>
        <w:t>南京审计大学</w:t>
      </w:r>
      <w:r>
        <w:rPr>
          <w:rFonts w:hint="eastAsia" w:ascii="宋体" w:hAnsi="宋体" w:eastAsia="宋体" w:cs="宋体"/>
          <w:sz w:val="44"/>
          <w:lang w:val="en-US" w:eastAsia="zh-CN"/>
        </w:rPr>
        <w:t>2026</w:t>
      </w:r>
      <w:r>
        <w:rPr>
          <w:rFonts w:hint="eastAsia" w:eastAsia="方正小标宋简体"/>
          <w:sz w:val="44"/>
          <w:lang w:val="en-US" w:eastAsia="zh-CN"/>
        </w:rPr>
        <w:t>年</w:t>
      </w:r>
      <w:r>
        <w:rPr>
          <w:rFonts w:hint="eastAsia" w:eastAsia="方正小标宋简体"/>
          <w:sz w:val="44"/>
          <w:szCs w:val="44"/>
        </w:rPr>
        <w:t>“诵读中国”</w:t>
      </w:r>
    </w:p>
    <w:p w14:paraId="162E0DB1">
      <w:pPr>
        <w:adjustRightInd w:val="0"/>
        <w:snapToGrid w:val="0"/>
        <w:spacing w:line="360" w:lineRule="auto"/>
        <w:jc w:val="center"/>
        <w:rPr>
          <w:rFonts w:eastAsia="方正小标宋简体"/>
          <w:sz w:val="44"/>
          <w:szCs w:val="44"/>
        </w:rPr>
      </w:pPr>
      <w:r>
        <w:rPr>
          <w:rFonts w:hint="eastAsia" w:eastAsia="方正小标宋简体"/>
          <w:sz w:val="44"/>
          <w:szCs w:val="44"/>
        </w:rPr>
        <w:t>诵读大</w:t>
      </w:r>
      <w:bookmarkStart w:id="0" w:name="_GoBack"/>
      <w:bookmarkEnd w:id="0"/>
      <w:r>
        <w:rPr>
          <w:rFonts w:hint="eastAsia" w:eastAsia="方正小标宋简体"/>
          <w:sz w:val="44"/>
          <w:szCs w:val="44"/>
        </w:rPr>
        <w:t>赛方案</w:t>
      </w:r>
    </w:p>
    <w:p w14:paraId="21D6E7AA">
      <w:pPr>
        <w:spacing w:line="360" w:lineRule="auto"/>
        <w:jc w:val="center"/>
        <w:rPr>
          <w:rFonts w:eastAsia="方正小标宋简体"/>
          <w:sz w:val="44"/>
        </w:rPr>
      </w:pPr>
    </w:p>
    <w:p w14:paraId="12F06392">
      <w:pPr>
        <w:pStyle w:val="4"/>
        <w:keepNext w:val="0"/>
        <w:keepLines w:val="0"/>
        <w:widowControl/>
        <w:numPr>
          <w:ilvl w:val="0"/>
          <w:numId w:val="1"/>
        </w:numPr>
        <w:suppressLineNumbers w:val="0"/>
        <w:spacing w:before="0" w:beforeAutospacing="0" w:after="60" w:afterAutospacing="0"/>
        <w:ind w:left="0" w:right="0" w:firstLine="640" w:firstLineChars="200"/>
        <w:rPr>
          <w:rStyle w:val="7"/>
          <w:rFonts w:hint="eastAsia" w:ascii="黑体" w:hAnsi="宋体" w:eastAsia="黑体" w:cs="黑体"/>
          <w:b w:val="0"/>
          <w:bCs/>
          <w:color w:val="333333"/>
          <w:sz w:val="32"/>
          <w:szCs w:val="32"/>
          <w:lang w:eastAsia="zh-CN"/>
        </w:rPr>
      </w:pPr>
      <w:r>
        <w:rPr>
          <w:rStyle w:val="7"/>
          <w:rFonts w:hint="eastAsia" w:ascii="黑体" w:hAnsi="宋体" w:eastAsia="黑体" w:cs="黑体"/>
          <w:b w:val="0"/>
          <w:bCs/>
          <w:color w:val="333333"/>
          <w:sz w:val="32"/>
          <w:szCs w:val="32"/>
          <w:lang w:eastAsia="zh-CN"/>
        </w:rPr>
        <w:t>参赛对象及组别</w:t>
      </w:r>
    </w:p>
    <w:p w14:paraId="17496FF6">
      <w:pPr>
        <w:keepNext w:val="0"/>
        <w:keepLines w:val="0"/>
        <w:widowControl/>
        <w:suppressLineNumbers w:val="0"/>
        <w:spacing w:line="360" w:lineRule="auto"/>
        <w:ind w:firstLine="640" w:firstLineChars="200"/>
        <w:jc w:val="left"/>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val="en-US" w:eastAsia="zh-CN"/>
        </w:rPr>
        <w:t>1.组别：</w:t>
      </w:r>
      <w:r>
        <w:rPr>
          <w:rFonts w:hint="eastAsia" w:ascii="仿宋" w:hAnsi="仿宋" w:eastAsia="仿宋" w:cs="仿宋"/>
          <w:color w:val="333333"/>
          <w:sz w:val="32"/>
          <w:szCs w:val="32"/>
          <w:lang w:eastAsia="zh-CN"/>
        </w:rPr>
        <w:t>大学生组（含研究生）、留学生组、教师组。</w:t>
      </w:r>
    </w:p>
    <w:p w14:paraId="0ABD470D">
      <w:pPr>
        <w:keepNext w:val="0"/>
        <w:keepLines w:val="0"/>
        <w:widowControl/>
        <w:suppressLineNumbers w:val="0"/>
        <w:spacing w:line="360" w:lineRule="auto"/>
        <w:ind w:firstLine="1920" w:firstLineChars="600"/>
        <w:jc w:val="left"/>
        <w:rPr>
          <w:rFonts w:hint="eastAsia" w:ascii="仿宋" w:hAnsi="仿宋" w:eastAsia="仿宋" w:cs="仿宋"/>
          <w:color w:val="333333"/>
          <w:sz w:val="32"/>
          <w:szCs w:val="32"/>
          <w:lang w:val="en-US"/>
        </w:rPr>
      </w:pPr>
      <w:r>
        <w:rPr>
          <w:rFonts w:hint="eastAsia" w:ascii="仿宋" w:hAnsi="仿宋" w:eastAsia="仿宋" w:cs="仿宋"/>
          <w:color w:val="333333"/>
          <w:sz w:val="32"/>
          <w:szCs w:val="32"/>
          <w:lang w:val="en-US" w:eastAsia="zh-CN"/>
        </w:rPr>
        <w:t>各</w:t>
      </w:r>
      <w:r>
        <w:rPr>
          <w:rFonts w:ascii="仿宋_GB2312" w:hAnsi="仿宋_GB2312" w:eastAsia="仿宋_GB2312" w:cs="仿宋_GB2312"/>
          <w:color w:val="000000"/>
          <w:kern w:val="0"/>
          <w:sz w:val="31"/>
          <w:szCs w:val="31"/>
          <w:lang w:val="en-US" w:eastAsia="zh-CN" w:bidi="ar"/>
        </w:rPr>
        <w:t xml:space="preserve">组别参赛者仅限本组别人员，不得跨组参赛。 </w:t>
      </w:r>
    </w:p>
    <w:p w14:paraId="478BA79F">
      <w:pPr>
        <w:adjustRightInd w:val="0"/>
        <w:snapToGrid w:val="0"/>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2.人数：</w:t>
      </w:r>
      <w:r>
        <w:rPr>
          <w:rFonts w:ascii="仿宋_GB2312" w:hAnsi="仿宋_GB2312" w:eastAsia="仿宋_GB2312" w:cs="仿宋_GB2312"/>
          <w:color w:val="000000"/>
          <w:kern w:val="0"/>
          <w:sz w:val="31"/>
          <w:szCs w:val="31"/>
          <w:lang w:val="en-US" w:eastAsia="zh-CN" w:bidi="ar"/>
        </w:rPr>
        <w:t xml:space="preserve">每组可个人参赛，也可 </w:t>
      </w:r>
      <w:r>
        <w:rPr>
          <w:rFonts w:hint="default" w:ascii="Times New Roman" w:hAnsi="Times New Roman" w:eastAsia="宋体" w:cs="Times New Roman"/>
          <w:color w:val="000000"/>
          <w:kern w:val="0"/>
          <w:sz w:val="31"/>
          <w:szCs w:val="31"/>
          <w:lang w:val="en-US" w:eastAsia="zh-CN" w:bidi="ar"/>
        </w:rPr>
        <w:t xml:space="preserve">2 </w:t>
      </w:r>
      <w:r>
        <w:rPr>
          <w:rFonts w:ascii="仿宋_GB2312" w:hAnsi="仿宋_GB2312" w:eastAsia="仿宋_GB2312" w:cs="仿宋_GB2312"/>
          <w:color w:val="000000"/>
          <w:kern w:val="0"/>
          <w:sz w:val="31"/>
          <w:szCs w:val="31"/>
          <w:lang w:val="en-US" w:eastAsia="zh-CN" w:bidi="ar"/>
        </w:rPr>
        <w:t xml:space="preserve">人（含）以上组成团队参赛，其中团队参赛人数不超过 </w:t>
      </w:r>
      <w:r>
        <w:rPr>
          <w:rFonts w:hint="default" w:ascii="Times New Roman" w:hAnsi="Times New Roman" w:eastAsia="宋体" w:cs="Times New Roman"/>
          <w:color w:val="000000"/>
          <w:kern w:val="0"/>
          <w:sz w:val="31"/>
          <w:szCs w:val="31"/>
          <w:lang w:val="en-US" w:eastAsia="zh-CN" w:bidi="ar"/>
        </w:rPr>
        <w:t xml:space="preserve">20 </w:t>
      </w:r>
      <w:r>
        <w:rPr>
          <w:rFonts w:ascii="仿宋_GB2312" w:hAnsi="仿宋_GB2312" w:eastAsia="仿宋_GB2312" w:cs="仿宋_GB2312"/>
          <w:color w:val="000000"/>
          <w:kern w:val="0"/>
          <w:sz w:val="31"/>
          <w:szCs w:val="31"/>
          <w:lang w:val="en-US" w:eastAsia="zh-CN" w:bidi="ar"/>
        </w:rPr>
        <w:t>人。参赛过程中人员不得替换、不得增加</w:t>
      </w:r>
      <w:r>
        <w:rPr>
          <w:rFonts w:hint="eastAsia" w:ascii="仿宋_GB2312" w:hAnsi="仿宋_GB2312" w:eastAsia="仿宋_GB2312" w:cs="仿宋_GB2312"/>
          <w:color w:val="000000"/>
          <w:kern w:val="0"/>
          <w:sz w:val="31"/>
          <w:szCs w:val="31"/>
          <w:lang w:val="en-US" w:eastAsia="zh-CN" w:bidi="ar"/>
        </w:rPr>
        <w:t>，</w:t>
      </w:r>
      <w:r>
        <w:rPr>
          <w:rFonts w:hint="eastAsia" w:ascii="Times New Roman" w:hAnsi="Times New Roman" w:eastAsia="仿宋_GB2312" w:cs="仿宋_GB2312"/>
          <w:sz w:val="32"/>
          <w:szCs w:val="32"/>
        </w:rPr>
        <w:t>不得跨组参赛</w:t>
      </w:r>
      <w:r>
        <w:rPr>
          <w:rFonts w:hint="eastAsia" w:ascii="仿宋_GB2312" w:hAnsi="仿宋_GB2312" w:eastAsia="仿宋_GB2312" w:cs="仿宋_GB2312"/>
          <w:color w:val="000000"/>
          <w:kern w:val="0"/>
          <w:sz w:val="31"/>
          <w:szCs w:val="31"/>
          <w:lang w:val="en-US" w:eastAsia="zh-CN" w:bidi="ar"/>
        </w:rPr>
        <w:t>。</w:t>
      </w:r>
      <w:r>
        <w:rPr>
          <w:rFonts w:hint="eastAsia" w:eastAsia="仿宋_GB2312"/>
          <w:sz w:val="32"/>
          <w:szCs w:val="32"/>
        </w:rPr>
        <w:t>每位参赛者最多可参与个人和团队诵读作品各1件。</w:t>
      </w:r>
      <w:r>
        <w:rPr>
          <w:rFonts w:ascii="仿宋_GB2312" w:hAnsi="仿宋_GB2312" w:eastAsia="仿宋_GB2312" w:cs="仿宋_GB2312"/>
          <w:color w:val="000000"/>
          <w:kern w:val="0"/>
          <w:sz w:val="31"/>
          <w:szCs w:val="31"/>
          <w:lang w:val="en-US" w:eastAsia="zh-CN" w:bidi="ar"/>
        </w:rPr>
        <w:t>鼓励以团队形式诵</w:t>
      </w:r>
      <w:r>
        <w:rPr>
          <w:rFonts w:hint="eastAsia" w:ascii="仿宋_GB2312" w:hAnsi="仿宋_GB2312" w:eastAsia="仿宋_GB2312" w:cs="仿宋_GB2312"/>
          <w:color w:val="000000"/>
          <w:kern w:val="0"/>
          <w:sz w:val="31"/>
          <w:szCs w:val="31"/>
          <w:lang w:val="en-US" w:eastAsia="zh-CN" w:bidi="ar"/>
        </w:rPr>
        <w:t>读。</w:t>
      </w:r>
      <w:r>
        <w:rPr>
          <w:rFonts w:hint="eastAsia" w:eastAsia="仿宋_GB2312"/>
          <w:sz w:val="32"/>
          <w:szCs w:val="32"/>
        </w:rPr>
        <w:t>诵读作品的参赛者仅限诵读人员，伴奏、摄像等人员均不作为参赛者。</w:t>
      </w:r>
    </w:p>
    <w:p w14:paraId="6624A0E6">
      <w:pPr>
        <w:keepNext w:val="0"/>
        <w:keepLines w:val="0"/>
        <w:widowControl/>
        <w:suppressLineNumbers w:val="0"/>
        <w:ind w:firstLine="640" w:firstLineChars="200"/>
        <w:jc w:val="left"/>
      </w:pPr>
      <w:r>
        <w:rPr>
          <w:rFonts w:hint="eastAsia" w:ascii="仿宋" w:hAnsi="仿宋" w:eastAsia="仿宋" w:cs="仿宋"/>
          <w:sz w:val="32"/>
          <w:szCs w:val="32"/>
          <w:highlight w:val="none"/>
          <w:lang w:val="en-US" w:eastAsia="zh-CN"/>
        </w:rPr>
        <w:t>3.指导老师：</w:t>
      </w:r>
      <w:r>
        <w:rPr>
          <w:rFonts w:hint="eastAsia" w:ascii="仿宋" w:hAnsi="仿宋" w:eastAsia="仿宋" w:cs="仿宋"/>
          <w:kern w:val="2"/>
          <w:sz w:val="32"/>
          <w:szCs w:val="32"/>
          <w:highlight w:val="none"/>
          <w:lang w:val="en-US" w:eastAsia="zh-CN" w:bidi="ar"/>
        </w:rPr>
        <w:t>每个作品的指导教师不超过2人。同一作品的参赛者不得同时署名</w:t>
      </w:r>
      <w:r>
        <w:rPr>
          <w:rFonts w:hint="eastAsia" w:ascii="仿宋" w:hAnsi="仿宋" w:eastAsia="仿宋" w:cs="仿宋"/>
          <w:kern w:val="2"/>
          <w:sz w:val="32"/>
          <w:szCs w:val="32"/>
          <w:lang w:val="en-US" w:eastAsia="zh-CN" w:bidi="ar"/>
        </w:rPr>
        <w:t>该作品的指导教师。</w:t>
      </w:r>
      <w:r>
        <w:rPr>
          <w:rFonts w:ascii="仿宋_GB2312" w:hAnsi="仿宋_GB2312" w:eastAsia="仿宋_GB2312" w:cs="仿宋_GB2312"/>
          <w:color w:val="000000"/>
          <w:kern w:val="0"/>
          <w:sz w:val="31"/>
          <w:szCs w:val="31"/>
          <w:lang w:val="en-US" w:eastAsia="zh-CN" w:bidi="ar"/>
        </w:rPr>
        <w:t>指导教师应当具备相应的专业能力，能为参赛者提供专业指导。</w:t>
      </w:r>
    </w:p>
    <w:p w14:paraId="4DD11728">
      <w:pPr>
        <w:pStyle w:val="4"/>
        <w:keepNext w:val="0"/>
        <w:keepLines w:val="0"/>
        <w:widowControl/>
        <w:suppressLineNumbers w:val="0"/>
        <w:spacing w:before="0" w:beforeAutospacing="0" w:after="60" w:afterAutospacing="0"/>
        <w:ind w:right="0" w:firstLine="640" w:firstLineChars="200"/>
        <w:rPr>
          <w:rFonts w:hint="eastAsia" w:ascii="黑体" w:hAnsi="宋体" w:eastAsia="黑体" w:cs="黑体"/>
          <w:b w:val="0"/>
          <w:bCs/>
          <w:color w:val="333333"/>
          <w:sz w:val="32"/>
          <w:szCs w:val="32"/>
          <w:lang w:val="en-US"/>
        </w:rPr>
      </w:pPr>
      <w:r>
        <w:rPr>
          <w:rStyle w:val="7"/>
          <w:rFonts w:hint="eastAsia" w:ascii="黑体" w:hAnsi="宋体" w:eastAsia="黑体" w:cs="黑体"/>
          <w:b w:val="0"/>
          <w:bCs/>
          <w:color w:val="333333"/>
          <w:sz w:val="32"/>
          <w:szCs w:val="32"/>
          <w:lang w:eastAsia="zh-CN"/>
        </w:rPr>
        <w:t>二、</w:t>
      </w:r>
      <w:r>
        <w:rPr>
          <w:rStyle w:val="7"/>
          <w:rFonts w:hint="eastAsia" w:ascii="黑体" w:hAnsi="宋体" w:eastAsia="黑体" w:cs="黑体"/>
          <w:b w:val="0"/>
          <w:bCs/>
          <w:color w:val="333333"/>
          <w:sz w:val="32"/>
          <w:szCs w:val="32"/>
          <w:lang w:val="en-US" w:eastAsia="zh-CN"/>
        </w:rPr>
        <w:t>参赛</w:t>
      </w:r>
      <w:r>
        <w:rPr>
          <w:rStyle w:val="7"/>
          <w:rFonts w:hint="eastAsia" w:ascii="黑体" w:hAnsi="宋体" w:eastAsia="黑体" w:cs="黑体"/>
          <w:b w:val="0"/>
          <w:bCs/>
          <w:color w:val="333333"/>
          <w:sz w:val="32"/>
          <w:szCs w:val="32"/>
          <w:lang w:eastAsia="zh-CN"/>
        </w:rPr>
        <w:t>要求</w:t>
      </w:r>
    </w:p>
    <w:p w14:paraId="5FDF3B84">
      <w:pPr>
        <w:pStyle w:val="4"/>
        <w:keepNext w:val="0"/>
        <w:keepLines w:val="0"/>
        <w:widowControl/>
        <w:suppressLineNumbers w:val="0"/>
        <w:spacing w:before="0" w:beforeAutospacing="0" w:after="60" w:afterAutospacing="0"/>
        <w:ind w:left="0" w:right="0" w:firstLine="640" w:firstLineChars="200"/>
        <w:rPr>
          <w:rFonts w:hint="eastAsia" w:ascii="楷体" w:hAnsi="楷体" w:eastAsia="楷体" w:cs="楷体"/>
          <w:color w:val="333333"/>
          <w:sz w:val="32"/>
          <w:szCs w:val="32"/>
          <w:lang w:val="en-US" w:eastAsia="zh-CN"/>
        </w:rPr>
      </w:pPr>
      <w:r>
        <w:rPr>
          <w:rFonts w:hint="eastAsia" w:ascii="楷体" w:hAnsi="楷体" w:eastAsia="楷体" w:cs="楷体"/>
          <w:color w:val="333333"/>
          <w:sz w:val="32"/>
          <w:szCs w:val="32"/>
          <w:lang w:eastAsia="zh-CN"/>
        </w:rPr>
        <w:t>（一）</w:t>
      </w:r>
      <w:r>
        <w:rPr>
          <w:rFonts w:hint="eastAsia" w:ascii="楷体" w:hAnsi="楷体" w:eastAsia="楷体" w:cs="楷体"/>
          <w:color w:val="333333"/>
          <w:sz w:val="32"/>
          <w:szCs w:val="32"/>
          <w:lang w:val="en-US" w:eastAsia="zh-CN"/>
        </w:rPr>
        <w:t>语言文化知识及诵读常识测评</w:t>
      </w:r>
    </w:p>
    <w:p w14:paraId="0D78DABA">
      <w:pPr>
        <w:keepNext w:val="0"/>
        <w:keepLines w:val="0"/>
        <w:widowControl/>
        <w:suppressLineNumbers w:val="0"/>
        <w:ind w:firstLine="640" w:firstLineChars="200"/>
        <w:jc w:val="left"/>
        <w:rPr>
          <w:rFonts w:hint="eastAsia" w:ascii="黑体" w:hAnsi="黑体" w:eastAsia="黑体" w:cs="黑体"/>
          <w:color w:val="333333"/>
          <w:sz w:val="32"/>
          <w:szCs w:val="32"/>
          <w:lang w:val="en-US" w:eastAsia="zh-CN"/>
        </w:rPr>
      </w:pPr>
      <w:r>
        <w:rPr>
          <w:rFonts w:hint="eastAsia" w:ascii="仿宋" w:hAnsi="仿宋" w:eastAsia="仿宋" w:cs="仿宋"/>
          <w:color w:val="333333"/>
          <w:sz w:val="32"/>
          <w:szCs w:val="32"/>
          <w:lang w:val="en-US" w:eastAsia="zh-CN"/>
        </w:rPr>
        <w:t>参赛者须在大赛官网</w:t>
      </w:r>
      <w:r>
        <w:rPr>
          <w:rFonts w:hint="default" w:ascii="Times New Roman" w:hAnsi="Times New Roman" w:eastAsia="仿宋" w:cs="Times New Roman"/>
          <w:color w:val="333333"/>
          <w:sz w:val="32"/>
          <w:szCs w:val="32"/>
          <w:lang w:val="en-US" w:eastAsia="zh-CN"/>
        </w:rPr>
        <w:t>（https://jdsxj.eduyun.cn）</w:t>
      </w:r>
      <w:r>
        <w:rPr>
          <w:rFonts w:hint="eastAsia" w:ascii="Times New Roman" w:hAnsi="Times New Roman" w:eastAsia="仿宋" w:cs="Times New Roman"/>
          <w:color w:val="333333"/>
          <w:sz w:val="32"/>
          <w:szCs w:val="32"/>
          <w:lang w:val="en-US" w:eastAsia="zh-CN"/>
        </w:rPr>
        <w:t>注册并登录，</w:t>
      </w:r>
      <w:r>
        <w:rPr>
          <w:rFonts w:hint="eastAsia" w:ascii="仿宋" w:hAnsi="仿宋" w:eastAsia="仿宋" w:cs="仿宋"/>
          <w:color w:val="333333"/>
          <w:sz w:val="32"/>
          <w:szCs w:val="32"/>
          <w:lang w:val="en-US" w:eastAsia="zh-CN"/>
        </w:rPr>
        <w:t>参加语言文化知识及诵读常识测评，</w:t>
      </w:r>
      <w:r>
        <w:rPr>
          <w:rFonts w:ascii="仿宋_GB2312" w:hAnsi="仿宋_GB2312" w:eastAsia="仿宋_GB2312" w:cs="仿宋_GB2312"/>
          <w:color w:val="000000"/>
          <w:kern w:val="0"/>
          <w:sz w:val="31"/>
          <w:szCs w:val="31"/>
          <w:lang w:val="en-US" w:eastAsia="zh-CN" w:bidi="ar"/>
        </w:rPr>
        <w:t>填报</w:t>
      </w:r>
      <w:r>
        <w:rPr>
          <w:rFonts w:hint="eastAsia" w:ascii="仿宋_GB2312" w:hAnsi="仿宋_GB2312" w:eastAsia="仿宋_GB2312" w:cs="仿宋_GB2312"/>
          <w:color w:val="000000"/>
          <w:kern w:val="0"/>
          <w:sz w:val="31"/>
          <w:szCs w:val="31"/>
          <w:lang w:val="en-US" w:eastAsia="zh-CN" w:bidi="ar"/>
        </w:rPr>
        <w:t>个人</w:t>
      </w:r>
      <w:r>
        <w:rPr>
          <w:rFonts w:ascii="仿宋_GB2312" w:hAnsi="仿宋_GB2312" w:eastAsia="仿宋_GB2312" w:cs="仿宋_GB2312"/>
          <w:color w:val="000000"/>
          <w:kern w:val="0"/>
          <w:sz w:val="31"/>
          <w:szCs w:val="31"/>
          <w:lang w:val="en-US" w:eastAsia="zh-CN" w:bidi="ar"/>
        </w:rPr>
        <w:t>信息时应准确、规范、完整填写。</w:t>
      </w:r>
      <w:r>
        <w:rPr>
          <w:rFonts w:hint="eastAsia" w:ascii="仿宋" w:hAnsi="仿宋" w:eastAsia="仿宋" w:cs="仿宋"/>
          <w:color w:val="333333"/>
          <w:sz w:val="32"/>
          <w:szCs w:val="32"/>
          <w:lang w:val="en-US" w:eastAsia="zh-CN"/>
        </w:rPr>
        <w:t>测评可多次进行，系统确定最高分为最终成绩（测评成绩不进入复赛），60分以上为测评合格。团队参赛只需1名参赛者完成测评。</w:t>
      </w:r>
      <w:r>
        <w:rPr>
          <w:rFonts w:hint="eastAsia" w:ascii="黑体" w:hAnsi="黑体" w:eastAsia="黑体" w:cs="黑体"/>
          <w:color w:val="333333"/>
          <w:sz w:val="32"/>
          <w:szCs w:val="32"/>
          <w:lang w:val="en-US" w:eastAsia="zh-CN"/>
        </w:rPr>
        <w:t>测评合格者方可获得参赛资格。</w:t>
      </w:r>
    </w:p>
    <w:p w14:paraId="7883EE9C">
      <w:pPr>
        <w:pStyle w:val="4"/>
        <w:keepNext w:val="0"/>
        <w:keepLines w:val="0"/>
        <w:widowControl/>
        <w:suppressLineNumbers w:val="0"/>
        <w:spacing w:before="0" w:beforeAutospacing="0" w:after="60" w:afterAutospacing="0" w:line="360" w:lineRule="auto"/>
        <w:ind w:right="0" w:firstLine="640" w:firstLineChars="200"/>
        <w:rPr>
          <w:rFonts w:hint="eastAsia" w:ascii="楷体" w:hAnsi="楷体" w:eastAsia="楷体" w:cs="楷体"/>
          <w:color w:val="333333"/>
          <w:sz w:val="32"/>
          <w:szCs w:val="32"/>
          <w:lang w:val="en-US"/>
        </w:rPr>
      </w:pPr>
      <w:r>
        <w:rPr>
          <w:rFonts w:hint="eastAsia" w:ascii="楷体" w:hAnsi="楷体" w:eastAsia="楷体" w:cs="楷体"/>
          <w:color w:val="333333"/>
          <w:sz w:val="32"/>
          <w:szCs w:val="32"/>
          <w:lang w:eastAsia="zh-CN"/>
        </w:rPr>
        <w:t>（</w:t>
      </w:r>
      <w:r>
        <w:rPr>
          <w:rFonts w:hint="eastAsia" w:ascii="楷体" w:hAnsi="楷体" w:eastAsia="楷体" w:cs="楷体"/>
          <w:color w:val="333333"/>
          <w:sz w:val="32"/>
          <w:szCs w:val="32"/>
          <w:lang w:val="en-US" w:eastAsia="zh-CN"/>
        </w:rPr>
        <w:t>二</w:t>
      </w:r>
      <w:r>
        <w:rPr>
          <w:rFonts w:hint="eastAsia" w:ascii="楷体" w:hAnsi="楷体" w:eastAsia="楷体" w:cs="楷体"/>
          <w:color w:val="333333"/>
          <w:sz w:val="32"/>
          <w:szCs w:val="32"/>
          <w:lang w:eastAsia="zh-CN"/>
        </w:rPr>
        <w:t>）内容要求</w:t>
      </w:r>
    </w:p>
    <w:p w14:paraId="1CE9FA82">
      <w:pPr>
        <w:pStyle w:val="10"/>
        <w:adjustRightInd w:val="0"/>
        <w:snapToGrid w:val="0"/>
        <w:spacing w:before="0" w:beforeAutospacing="0" w:after="0" w:afterAutospacing="0" w:line="360" w:lineRule="auto"/>
        <w:ind w:left="0" w:leftChars="0" w:firstLine="640"/>
        <w:rPr>
          <w:rFonts w:hint="eastAsia" w:ascii="仿宋" w:hAnsi="仿宋" w:eastAsia="仿宋" w:cs="仿宋"/>
          <w:sz w:val="32"/>
          <w:szCs w:val="32"/>
        </w:rPr>
      </w:pPr>
      <w:r>
        <w:rPr>
          <w:rFonts w:ascii="Times New Roman" w:hAnsi="Times New Roman" w:eastAsia="仿宋_GB2312"/>
          <w:kern w:val="0"/>
          <w:sz w:val="32"/>
          <w:szCs w:val="32"/>
        </w:rPr>
        <w:t>我国古代、近现代和当</w:t>
      </w:r>
      <w:r>
        <w:rPr>
          <w:rFonts w:ascii="Times New Roman" w:hAnsi="Times New Roman" w:eastAsia="仿宋_GB2312"/>
          <w:color w:val="000000"/>
          <w:kern w:val="0"/>
          <w:sz w:val="32"/>
          <w:szCs w:val="32"/>
        </w:rPr>
        <w:t>代</w:t>
      </w:r>
      <w:r>
        <w:rPr>
          <w:rFonts w:ascii="Times New Roman" w:hAnsi="Times New Roman" w:eastAsia="仿宋_GB2312"/>
          <w:kern w:val="0"/>
          <w:sz w:val="32"/>
          <w:szCs w:val="32"/>
        </w:rPr>
        <w:t>有社会影响力和典范价值的，体现中华优秀文化的经典诗词、文章</w:t>
      </w:r>
      <w:r>
        <w:rPr>
          <w:rFonts w:hint="eastAsia" w:ascii="Times New Roman" w:hAnsi="Times New Roman" w:eastAsia="仿宋_GB2312"/>
          <w:kern w:val="0"/>
          <w:sz w:val="32"/>
          <w:szCs w:val="32"/>
        </w:rPr>
        <w:t>、</w:t>
      </w:r>
      <w:r>
        <w:rPr>
          <w:rFonts w:ascii="Times New Roman" w:hAnsi="Times New Roman" w:eastAsia="仿宋_GB2312"/>
          <w:kern w:val="0"/>
          <w:sz w:val="32"/>
          <w:szCs w:val="32"/>
        </w:rPr>
        <w:t>优秀图书内容节选</w:t>
      </w:r>
      <w:r>
        <w:rPr>
          <w:rFonts w:hint="eastAsia" w:ascii="Times New Roman" w:hAnsi="Times New Roman" w:eastAsia="仿宋_GB2312"/>
          <w:kern w:val="0"/>
          <w:sz w:val="32"/>
          <w:szCs w:val="32"/>
        </w:rPr>
        <w:t>，以及各级非物质文化遗产代表性项目名录中的民间文学类项目</w:t>
      </w:r>
      <w:r>
        <w:rPr>
          <w:rFonts w:ascii="Times New Roman" w:hAnsi="Times New Roman" w:eastAsia="仿宋_GB2312"/>
          <w:kern w:val="0"/>
          <w:sz w:val="32"/>
          <w:szCs w:val="32"/>
        </w:rPr>
        <w:t>。当代作品应已正式出版或由省级以上广播电视等主流媒体公开发布或发表，出版、发表时间2年以上并被广泛传播。诵读文本主体前后可根据需要增加总计不超过200字的过渡语（计入总时长）。改编、网络以及自创文本不在征集之列。</w:t>
      </w:r>
    </w:p>
    <w:p w14:paraId="342A524E">
      <w:pPr>
        <w:pStyle w:val="4"/>
        <w:keepNext w:val="0"/>
        <w:keepLines w:val="0"/>
        <w:widowControl/>
        <w:numPr>
          <w:ilvl w:val="0"/>
          <w:numId w:val="2"/>
        </w:numPr>
        <w:suppressLineNumbers w:val="0"/>
        <w:spacing w:before="0" w:beforeAutospacing="0" w:after="60" w:afterAutospacing="0"/>
        <w:ind w:left="0" w:right="0" w:firstLine="640" w:firstLineChars="200"/>
        <w:rPr>
          <w:rFonts w:hint="eastAsia" w:ascii="楷体" w:hAnsi="楷体" w:eastAsia="楷体" w:cs="楷体"/>
          <w:color w:val="333333"/>
          <w:sz w:val="32"/>
          <w:szCs w:val="32"/>
          <w:lang w:eastAsia="zh-CN"/>
        </w:rPr>
      </w:pPr>
      <w:r>
        <w:rPr>
          <w:rFonts w:hint="eastAsia" w:ascii="楷体" w:hAnsi="楷体" w:eastAsia="楷体" w:cs="楷体"/>
          <w:color w:val="333333"/>
          <w:sz w:val="32"/>
          <w:szCs w:val="32"/>
          <w:lang w:eastAsia="zh-CN"/>
        </w:rPr>
        <w:t>形式要求</w:t>
      </w:r>
    </w:p>
    <w:p w14:paraId="0D9E14A4">
      <w:pPr>
        <w:pStyle w:val="10"/>
        <w:adjustRightInd w:val="0"/>
        <w:snapToGrid w:val="0"/>
        <w:spacing w:before="0" w:beforeAutospacing="0" w:after="0" w:afterAutospacing="0" w:line="360" w:lineRule="auto"/>
        <w:ind w:left="0" w:leftChars="0" w:firstLine="640"/>
        <w:rPr>
          <w:rFonts w:ascii="Times New Roman" w:hAnsi="Times New Roman" w:eastAsia="仿宋_GB2312"/>
          <w:kern w:val="0"/>
          <w:sz w:val="32"/>
          <w:szCs w:val="32"/>
        </w:rPr>
      </w:pPr>
      <w:r>
        <w:rPr>
          <w:rFonts w:ascii="Times New Roman" w:hAnsi="Times New Roman" w:eastAsia="仿宋_GB2312"/>
          <w:kern w:val="0"/>
          <w:sz w:val="32"/>
          <w:szCs w:val="32"/>
        </w:rPr>
        <w:t>参赛作品要求为202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年新创作录制的视频，高清1920</w:t>
      </w:r>
      <w:r>
        <w:rPr>
          <w:rFonts w:ascii="Times New Roman" w:hAnsi="Times New Roman" w:eastAsia="仿宋_GB2312" w:cs="Arial"/>
          <w:kern w:val="0"/>
          <w:sz w:val="32"/>
          <w:szCs w:val="32"/>
        </w:rPr>
        <w:t>×</w:t>
      </w:r>
      <w:r>
        <w:rPr>
          <w:rFonts w:ascii="Times New Roman" w:hAnsi="Times New Roman" w:eastAsia="仿宋_GB2312"/>
          <w:kern w:val="0"/>
          <w:sz w:val="32"/>
          <w:szCs w:val="32"/>
        </w:rPr>
        <w:t>1080横屏拍摄，格式为MP4，长度为3</w:t>
      </w:r>
      <w:r>
        <w:rPr>
          <w:rFonts w:hint="eastAsia" w:ascii="Times New Roman" w:hAnsi="Times New Roman" w:eastAsia="仿宋_GB2312"/>
          <w:kern w:val="0"/>
          <w:sz w:val="32"/>
          <w:szCs w:val="32"/>
        </w:rPr>
        <w:t>—</w:t>
      </w:r>
      <w:r>
        <w:rPr>
          <w:rFonts w:ascii="Times New Roman" w:hAnsi="Times New Roman" w:eastAsia="仿宋_GB2312"/>
          <w:kern w:val="0"/>
          <w:sz w:val="32"/>
          <w:szCs w:val="32"/>
        </w:rPr>
        <w:t>6分钟，大小不超过700MB，图像、声音清晰，不抖动、</w:t>
      </w:r>
      <w:r>
        <w:rPr>
          <w:rFonts w:ascii="Times New Roman" w:hAnsi="Times New Roman" w:eastAsia="仿宋_GB2312"/>
          <w:color w:val="000000"/>
          <w:kern w:val="0"/>
          <w:sz w:val="32"/>
          <w:szCs w:val="32"/>
        </w:rPr>
        <w:t>无噪</w:t>
      </w:r>
      <w:r>
        <w:rPr>
          <w:rFonts w:hint="eastAsia" w:ascii="Times New Roman" w:hAnsi="Times New Roman" w:eastAsia="仿宋_GB2312"/>
          <w:color w:val="000000"/>
          <w:kern w:val="0"/>
          <w:sz w:val="32"/>
          <w:szCs w:val="32"/>
        </w:rPr>
        <w:t>音</w:t>
      </w:r>
      <w:r>
        <w:rPr>
          <w:rFonts w:ascii="Times New Roman" w:hAnsi="Times New Roman" w:eastAsia="仿宋_GB2312"/>
          <w:kern w:val="0"/>
          <w:sz w:val="32"/>
          <w:szCs w:val="32"/>
        </w:rPr>
        <w:t>。视频作品必须同期录音，不得后期配音</w:t>
      </w:r>
      <w:r>
        <w:rPr>
          <w:rFonts w:hint="eastAsia" w:ascii="Times New Roman" w:hAnsi="Times New Roman" w:eastAsia="仿宋_GB2312"/>
          <w:kern w:val="0"/>
          <w:sz w:val="32"/>
          <w:szCs w:val="32"/>
        </w:rPr>
        <w:t>、修音</w:t>
      </w:r>
      <w:r>
        <w:rPr>
          <w:rFonts w:ascii="Times New Roman" w:hAnsi="Times New Roman" w:eastAsia="仿宋_GB2312"/>
          <w:kern w:val="0"/>
          <w:sz w:val="32"/>
          <w:szCs w:val="32"/>
        </w:rPr>
        <w:t>。录制仅限</w:t>
      </w:r>
      <w:r>
        <w:rPr>
          <w:rFonts w:hint="eastAsia" w:ascii="Times New Roman" w:hAnsi="Times New Roman" w:eastAsia="仿宋_GB2312"/>
          <w:kern w:val="0"/>
          <w:sz w:val="32"/>
          <w:szCs w:val="32"/>
        </w:rPr>
        <w:t>一个</w:t>
      </w:r>
      <w:r>
        <w:rPr>
          <w:rFonts w:ascii="Times New Roman" w:hAnsi="Times New Roman" w:eastAsia="仿宋_GB2312"/>
          <w:kern w:val="0"/>
          <w:sz w:val="32"/>
          <w:szCs w:val="32"/>
        </w:rPr>
        <w:t>场</w:t>
      </w:r>
      <w:r>
        <w:rPr>
          <w:rFonts w:hint="eastAsia" w:ascii="Times New Roman" w:hAnsi="Times New Roman" w:eastAsia="仿宋_GB2312"/>
          <w:kern w:val="0"/>
          <w:sz w:val="32"/>
          <w:szCs w:val="32"/>
        </w:rPr>
        <w:t>地</w:t>
      </w:r>
      <w:r>
        <w:rPr>
          <w:rFonts w:ascii="Times New Roman" w:hAnsi="Times New Roman" w:eastAsia="仿宋_GB2312"/>
          <w:kern w:val="0"/>
          <w:sz w:val="32"/>
          <w:szCs w:val="32"/>
        </w:rPr>
        <w:t>，不得</w:t>
      </w:r>
      <w:r>
        <w:rPr>
          <w:rFonts w:hint="eastAsia" w:ascii="Times New Roman" w:hAnsi="Times New Roman" w:eastAsia="仿宋_GB2312"/>
          <w:kern w:val="0"/>
          <w:sz w:val="32"/>
          <w:szCs w:val="32"/>
        </w:rPr>
        <w:t>切换</w:t>
      </w:r>
      <w:r>
        <w:rPr>
          <w:rFonts w:ascii="Times New Roman" w:hAnsi="Times New Roman" w:eastAsia="仿宋_GB2312"/>
          <w:kern w:val="0"/>
          <w:sz w:val="32"/>
          <w:szCs w:val="32"/>
        </w:rPr>
        <w:t>多个场地</w:t>
      </w:r>
      <w:r>
        <w:rPr>
          <w:rFonts w:hint="eastAsia" w:ascii="Times New Roman" w:hAnsi="Times New Roman" w:eastAsia="仿宋_GB2312"/>
          <w:kern w:val="0"/>
          <w:sz w:val="32"/>
          <w:szCs w:val="32"/>
        </w:rPr>
        <w:t>。</w:t>
      </w:r>
    </w:p>
    <w:p w14:paraId="6FE9A1B7">
      <w:pPr>
        <w:adjustRightInd w:val="0"/>
        <w:snapToGrid w:val="0"/>
        <w:spacing w:line="360" w:lineRule="auto"/>
        <w:ind w:firstLine="640" w:firstLineChars="200"/>
        <w:rPr>
          <w:rFonts w:hint="eastAsia" w:eastAsia="仿宋_GB2312"/>
          <w:sz w:val="32"/>
          <w:szCs w:val="32"/>
        </w:rPr>
      </w:pPr>
      <w:r>
        <w:rPr>
          <w:rFonts w:hint="eastAsia" w:eastAsia="仿宋_GB2312"/>
          <w:sz w:val="32"/>
          <w:szCs w:val="32"/>
        </w:rPr>
        <w:t>视频开头以文字方式展示</w:t>
      </w:r>
      <w:r>
        <w:rPr>
          <w:rFonts w:hint="eastAsia" w:ascii="Heiti SC Medium" w:hAnsi="Heiti SC Medium" w:eastAsia="Heiti SC Medium" w:cs="Heiti SC Medium"/>
          <w:b/>
          <w:bCs/>
          <w:sz w:val="32"/>
          <w:szCs w:val="32"/>
        </w:rPr>
        <w:t>作品名称、原文作者、参赛组别</w:t>
      </w:r>
      <w:r>
        <w:rPr>
          <w:rFonts w:hint="eastAsia" w:eastAsia="仿宋_GB2312"/>
          <w:sz w:val="32"/>
          <w:szCs w:val="32"/>
        </w:rPr>
        <w:t>，不得出现参赛者姓名、学校、指导教师及所在地等信息。</w:t>
      </w:r>
    </w:p>
    <w:p w14:paraId="7FEDF21A">
      <w:pPr>
        <w:adjustRightInd w:val="0"/>
        <w:snapToGrid w:val="0"/>
        <w:spacing w:line="360" w:lineRule="auto"/>
        <w:ind w:firstLine="640" w:firstLineChars="200"/>
        <w:rPr>
          <w:rFonts w:eastAsia="仿宋_GB2312"/>
          <w:sz w:val="32"/>
          <w:szCs w:val="32"/>
        </w:rPr>
      </w:pPr>
      <w:r>
        <w:rPr>
          <w:rFonts w:hint="eastAsia" w:eastAsia="仿宋_GB2312"/>
          <w:sz w:val="32"/>
          <w:szCs w:val="32"/>
        </w:rPr>
        <w:t>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55AF0BE9">
      <w:pPr>
        <w:pStyle w:val="10"/>
        <w:adjustRightInd w:val="0"/>
        <w:snapToGrid w:val="0"/>
        <w:spacing w:before="0" w:beforeAutospacing="0" w:after="0" w:afterAutospacing="0" w:line="360" w:lineRule="auto"/>
        <w:ind w:left="0" w:leftChars="0" w:firstLine="640" w:firstLineChars="200"/>
        <w:rPr>
          <w:rFonts w:ascii="Times New Roman" w:hAnsi="Times New Roman" w:eastAsia="楷体" w:cs="楷体"/>
          <w:kern w:val="0"/>
          <w:sz w:val="32"/>
          <w:szCs w:val="32"/>
        </w:rPr>
      </w:pPr>
      <w:r>
        <w:rPr>
          <w:rFonts w:hint="eastAsia" w:ascii="Times New Roman" w:hAnsi="Times New Roman" w:eastAsia="楷体" w:cs="楷体"/>
          <w:kern w:val="0"/>
          <w:sz w:val="32"/>
          <w:szCs w:val="32"/>
        </w:rPr>
        <w:t>（三）其他要求</w:t>
      </w:r>
    </w:p>
    <w:p w14:paraId="515E1855">
      <w:pPr>
        <w:adjustRightInd w:val="0"/>
        <w:snapToGrid w:val="0"/>
        <w:spacing w:line="360" w:lineRule="auto"/>
        <w:ind w:firstLine="640" w:firstLineChars="200"/>
        <w:rPr>
          <w:rFonts w:eastAsia="仿宋_GB2312"/>
          <w:sz w:val="32"/>
          <w:szCs w:val="32"/>
        </w:rPr>
      </w:pPr>
      <w:r>
        <w:rPr>
          <w:rFonts w:hint="eastAsia" w:eastAsia="仿宋_GB2312"/>
          <w:sz w:val="32"/>
          <w:szCs w:val="32"/>
        </w:rPr>
        <w:t>诵读须使用普通话，在以诵读为主的基础上，可适当借助吟诵、音乐等手段融合展现诵读内容。鼓励展现地域、民族语言文化的作品。</w:t>
      </w:r>
    </w:p>
    <w:p w14:paraId="6259250C">
      <w:pPr>
        <w:pStyle w:val="4"/>
        <w:keepNext w:val="0"/>
        <w:keepLines w:val="0"/>
        <w:widowControl/>
        <w:suppressLineNumbers w:val="0"/>
        <w:spacing w:before="0" w:beforeAutospacing="0" w:after="60" w:afterAutospacing="0"/>
        <w:ind w:right="0" w:firstLine="640" w:firstLineChars="200"/>
        <w:rPr>
          <w:rFonts w:hint="eastAsia" w:ascii="黑体" w:hAnsi="宋体" w:eastAsia="黑体" w:cs="黑体"/>
          <w:b w:val="0"/>
          <w:bCs/>
          <w:color w:val="333333"/>
          <w:sz w:val="32"/>
          <w:szCs w:val="32"/>
          <w:lang w:val="en-US"/>
        </w:rPr>
      </w:pPr>
      <w:r>
        <w:rPr>
          <w:rStyle w:val="7"/>
          <w:rFonts w:hint="eastAsia" w:ascii="黑体" w:hAnsi="宋体" w:eastAsia="黑体" w:cs="黑体"/>
          <w:b w:val="0"/>
          <w:bCs/>
          <w:color w:val="333333"/>
          <w:sz w:val="32"/>
          <w:szCs w:val="32"/>
          <w:lang w:eastAsia="zh-CN"/>
        </w:rPr>
        <w:t>三、参赛流程</w:t>
      </w:r>
    </w:p>
    <w:p w14:paraId="58831E05">
      <w:pPr>
        <w:pStyle w:val="4"/>
        <w:keepNext w:val="0"/>
        <w:keepLines w:val="0"/>
        <w:widowControl/>
        <w:suppressLineNumbers w:val="0"/>
        <w:spacing w:before="0" w:beforeAutospacing="0" w:after="60" w:afterAutospacing="0"/>
        <w:ind w:left="0" w:right="0" w:firstLine="640" w:firstLineChars="200"/>
        <w:rPr>
          <w:rFonts w:hint="eastAsia" w:ascii="楷体" w:hAnsi="楷体" w:eastAsia="楷体" w:cs="楷体"/>
          <w:color w:val="333333"/>
          <w:sz w:val="32"/>
          <w:szCs w:val="32"/>
          <w:lang w:val="en-US"/>
        </w:rPr>
      </w:pPr>
      <w:r>
        <w:rPr>
          <w:rFonts w:hint="eastAsia" w:ascii="楷体" w:hAnsi="楷体" w:eastAsia="楷体" w:cs="楷体"/>
          <w:color w:val="333333"/>
          <w:sz w:val="32"/>
          <w:szCs w:val="32"/>
          <w:lang w:eastAsia="zh-CN"/>
        </w:rPr>
        <w:t>（</w:t>
      </w:r>
      <w:r>
        <w:rPr>
          <w:rFonts w:hint="eastAsia" w:ascii="楷体" w:hAnsi="楷体" w:eastAsia="楷体" w:cs="楷体"/>
          <w:color w:val="333333"/>
          <w:sz w:val="32"/>
          <w:szCs w:val="32"/>
          <w:lang w:val="en-US" w:eastAsia="zh-CN"/>
        </w:rPr>
        <w:t>一</w:t>
      </w:r>
      <w:r>
        <w:rPr>
          <w:rFonts w:hint="eastAsia" w:ascii="楷体" w:hAnsi="楷体" w:eastAsia="楷体" w:cs="楷体"/>
          <w:color w:val="333333"/>
          <w:sz w:val="32"/>
          <w:szCs w:val="32"/>
          <w:lang w:eastAsia="zh-CN"/>
        </w:rPr>
        <w:t>）作品提交时间</w:t>
      </w:r>
    </w:p>
    <w:p w14:paraId="428CD3A6">
      <w:pPr>
        <w:pStyle w:val="4"/>
        <w:keepNext w:val="0"/>
        <w:keepLines w:val="0"/>
        <w:widowControl/>
        <w:suppressLineNumbers w:val="0"/>
        <w:spacing w:before="0" w:beforeAutospacing="0" w:after="60" w:afterAutospacing="0" w:line="360" w:lineRule="auto"/>
        <w:ind w:left="0" w:right="0" w:firstLine="640" w:firstLineChars="200"/>
        <w:rPr>
          <w:rFonts w:hint="eastAsia" w:ascii="仿宋" w:hAnsi="仿宋" w:eastAsia="仿宋" w:cs="仿宋"/>
          <w:color w:val="333333"/>
          <w:sz w:val="32"/>
          <w:szCs w:val="32"/>
          <w:lang w:val="en-US"/>
        </w:rPr>
      </w:pPr>
      <w:r>
        <w:rPr>
          <w:rFonts w:hint="eastAsia" w:ascii="仿宋" w:hAnsi="仿宋" w:eastAsia="仿宋" w:cs="仿宋"/>
          <w:color w:val="333333"/>
          <w:sz w:val="32"/>
          <w:szCs w:val="32"/>
          <w:lang w:eastAsia="zh-CN"/>
        </w:rPr>
        <w:t>作品提交截止日期为</w:t>
      </w:r>
      <w:r>
        <w:rPr>
          <w:rFonts w:hint="eastAsia" w:ascii="黑体" w:hAnsi="黑体" w:eastAsia="黑体" w:cs="黑体"/>
          <w:color w:val="333333"/>
          <w:sz w:val="32"/>
          <w:szCs w:val="32"/>
          <w:highlight w:val="none"/>
          <w:lang w:val="en-US" w:eastAsia="zh-CN"/>
        </w:rPr>
        <w:t>7</w:t>
      </w:r>
      <w:r>
        <w:rPr>
          <w:rFonts w:hint="eastAsia" w:ascii="黑体" w:hAnsi="黑体" w:eastAsia="黑体" w:cs="黑体"/>
          <w:color w:val="333333"/>
          <w:sz w:val="32"/>
          <w:szCs w:val="32"/>
          <w:highlight w:val="none"/>
          <w:lang w:eastAsia="zh-CN"/>
        </w:rPr>
        <w:t>月</w:t>
      </w:r>
      <w:r>
        <w:rPr>
          <w:rFonts w:hint="eastAsia" w:ascii="黑体" w:hAnsi="黑体" w:eastAsia="黑体" w:cs="黑体"/>
          <w:color w:val="333333"/>
          <w:sz w:val="32"/>
          <w:szCs w:val="32"/>
          <w:highlight w:val="none"/>
          <w:lang w:val="en-US" w:eastAsia="zh-CN"/>
        </w:rPr>
        <w:t>5</w:t>
      </w:r>
      <w:r>
        <w:rPr>
          <w:rFonts w:hint="eastAsia" w:ascii="黑体" w:hAnsi="黑体" w:eastAsia="黑体" w:cs="黑体"/>
          <w:color w:val="333333"/>
          <w:sz w:val="32"/>
          <w:szCs w:val="32"/>
          <w:highlight w:val="none"/>
          <w:lang w:eastAsia="zh-CN"/>
        </w:rPr>
        <w:t>日。</w:t>
      </w:r>
    </w:p>
    <w:p w14:paraId="653EF9F2">
      <w:pPr>
        <w:keepNext w:val="0"/>
        <w:keepLines w:val="0"/>
        <w:widowControl w:val="0"/>
        <w:suppressLineNumbers w:val="0"/>
        <w:spacing w:before="0" w:beforeAutospacing="0" w:after="0" w:afterAutospacing="0" w:line="360" w:lineRule="auto"/>
        <w:ind w:left="0" w:right="0" w:firstLine="640" w:firstLineChars="200"/>
        <w:jc w:val="both"/>
        <w:rPr>
          <w:rFonts w:hint="eastAsia" w:ascii="仿宋" w:hAnsi="仿宋" w:eastAsia="仿宋" w:cs="仿宋"/>
          <w:color w:val="333333"/>
          <w:kern w:val="2"/>
          <w:sz w:val="32"/>
          <w:szCs w:val="32"/>
          <w:lang w:val="en-US" w:eastAsia="zh-CN" w:bidi="ar"/>
        </w:rPr>
      </w:pPr>
      <w:r>
        <w:rPr>
          <w:rFonts w:hint="eastAsia" w:ascii="仿宋" w:hAnsi="仿宋" w:eastAsia="仿宋" w:cs="仿宋"/>
          <w:color w:val="auto"/>
          <w:kern w:val="2"/>
          <w:sz w:val="32"/>
          <w:szCs w:val="32"/>
          <w:u w:val="none"/>
          <w:lang w:val="en-US" w:eastAsia="zh-CN" w:bidi="ar"/>
        </w:rPr>
        <w:fldChar w:fldCharType="begin"/>
      </w:r>
      <w:r>
        <w:rPr>
          <w:rFonts w:hint="eastAsia" w:ascii="仿宋" w:hAnsi="仿宋" w:eastAsia="仿宋" w:cs="仿宋"/>
          <w:color w:val="auto"/>
          <w:kern w:val="2"/>
          <w:sz w:val="32"/>
          <w:szCs w:val="32"/>
          <w:u w:val="none"/>
          <w:lang w:val="en-US" w:eastAsia="zh-CN" w:bidi="ar"/>
        </w:rPr>
        <w:instrText xml:space="preserve"> HYPERLINK "mailto:各参赛个人或团队请于6月18日前将下列材料发送163.com邮箱，咨询请邮件联系nszhjdsu@163.com。" </w:instrText>
      </w:r>
      <w:r>
        <w:rPr>
          <w:rFonts w:hint="eastAsia" w:ascii="仿宋" w:hAnsi="仿宋" w:eastAsia="仿宋" w:cs="仿宋"/>
          <w:color w:val="auto"/>
          <w:kern w:val="2"/>
          <w:sz w:val="32"/>
          <w:szCs w:val="32"/>
          <w:u w:val="none"/>
          <w:lang w:val="en-US" w:eastAsia="zh-CN" w:bidi="ar"/>
        </w:rPr>
        <w:fldChar w:fldCharType="separate"/>
      </w:r>
      <w:r>
        <w:rPr>
          <w:rStyle w:val="9"/>
          <w:rFonts w:hint="eastAsia" w:ascii="仿宋" w:hAnsi="仿宋" w:eastAsia="仿宋" w:cs="仿宋"/>
          <w:color w:val="auto"/>
          <w:kern w:val="2"/>
          <w:sz w:val="32"/>
          <w:szCs w:val="32"/>
          <w:u w:val="none"/>
          <w:lang w:val="en-US" w:eastAsia="zh-CN" w:bidi="ar"/>
        </w:rPr>
        <w:t>各参赛个人或团队请于</w:t>
      </w:r>
      <w:r>
        <w:rPr>
          <w:rStyle w:val="9"/>
          <w:rFonts w:hint="eastAsia" w:ascii="黑体" w:hAnsi="黑体" w:eastAsia="黑体" w:cs="黑体"/>
          <w:color w:val="auto"/>
          <w:kern w:val="2"/>
          <w:sz w:val="32"/>
          <w:szCs w:val="32"/>
          <w:highlight w:val="none"/>
          <w:u w:val="none"/>
          <w:lang w:val="en-US" w:eastAsia="zh-CN" w:bidi="ar"/>
        </w:rPr>
        <w:t>7月5日</w:t>
      </w:r>
      <w:r>
        <w:rPr>
          <w:rStyle w:val="9"/>
          <w:rFonts w:hint="eastAsia" w:ascii="仿宋" w:hAnsi="仿宋" w:eastAsia="仿宋" w:cs="仿宋"/>
          <w:color w:val="auto"/>
          <w:kern w:val="2"/>
          <w:sz w:val="32"/>
          <w:szCs w:val="32"/>
          <w:u w:val="none"/>
          <w:lang w:val="en-US" w:eastAsia="zh-CN" w:bidi="ar"/>
        </w:rPr>
        <w:t>前将下列材料打包发送至邮箱nausongd</w:t>
      </w:r>
      <w:r>
        <w:rPr>
          <w:rStyle w:val="9"/>
          <w:rFonts w:hint="eastAsia" w:ascii="仿宋" w:hAnsi="仿宋" w:eastAsia="仿宋" w:cs="仿宋"/>
          <w:color w:val="auto"/>
          <w:kern w:val="2"/>
          <w:sz w:val="32"/>
          <w:szCs w:val="32"/>
          <w:highlight w:val="none"/>
          <w:u w:val="none"/>
          <w:lang w:val="en-US" w:eastAsia="zh-CN" w:bidi="ar"/>
        </w:rPr>
        <w:t>u</w:t>
      </w:r>
      <w:r>
        <w:rPr>
          <w:rStyle w:val="9"/>
          <w:rFonts w:hint="default" w:ascii="Times New Roman" w:hAnsi="Times New Roman" w:eastAsia="仿宋" w:cs="Times New Roman"/>
          <w:color w:val="auto"/>
          <w:sz w:val="32"/>
          <w:szCs w:val="32"/>
          <w:highlight w:val="none"/>
          <w:u w:val="none"/>
          <w:lang w:val="en-US"/>
        </w:rPr>
        <w:t>@</w:t>
      </w:r>
      <w:r>
        <w:rPr>
          <w:rStyle w:val="9"/>
          <w:rFonts w:hint="eastAsia" w:ascii="Times New Roman" w:hAnsi="Times New Roman" w:eastAsia="仿宋" w:cs="Times New Roman"/>
          <w:color w:val="auto"/>
          <w:sz w:val="32"/>
          <w:szCs w:val="32"/>
          <w:highlight w:val="none"/>
          <w:u w:val="none"/>
          <w:lang w:val="en-US" w:eastAsia="zh-CN"/>
        </w:rPr>
        <w:t>126.com</w:t>
      </w:r>
      <w:r>
        <w:rPr>
          <w:rStyle w:val="9"/>
          <w:rFonts w:hint="eastAsia" w:ascii="仿宋" w:hAnsi="仿宋" w:eastAsia="仿宋" w:cs="仿宋"/>
          <w:color w:val="auto"/>
          <w:kern w:val="2"/>
          <w:sz w:val="32"/>
          <w:szCs w:val="32"/>
          <w:highlight w:val="none"/>
          <w:u w:val="none"/>
          <w:lang w:val="en-US" w:eastAsia="zh-CN" w:bidi="ar"/>
        </w:rPr>
        <w:t>，咨</w:t>
      </w:r>
      <w:r>
        <w:rPr>
          <w:rStyle w:val="9"/>
          <w:rFonts w:hint="eastAsia" w:ascii="仿宋" w:hAnsi="仿宋" w:eastAsia="仿宋" w:cs="仿宋"/>
          <w:color w:val="auto"/>
          <w:kern w:val="2"/>
          <w:sz w:val="32"/>
          <w:szCs w:val="32"/>
          <w:u w:val="none"/>
          <w:lang w:val="en-US" w:eastAsia="zh-CN" w:bidi="ar"/>
        </w:rPr>
        <w:t>询请企业微信联系</w:t>
      </w:r>
      <w:r>
        <w:rPr>
          <w:rStyle w:val="9"/>
          <w:rFonts w:hint="eastAsia" w:ascii="仿宋" w:hAnsi="仿宋" w:eastAsia="仿宋" w:cs="仿宋"/>
          <w:color w:val="auto"/>
          <w:kern w:val="2"/>
          <w:sz w:val="32"/>
          <w:szCs w:val="32"/>
          <w:highlight w:val="none"/>
          <w:u w:val="none"/>
          <w:lang w:val="en-US" w:eastAsia="zh-CN" w:bidi="ar"/>
        </w:rPr>
        <w:t>270544。</w:t>
      </w:r>
      <w:r>
        <w:rPr>
          <w:rFonts w:hint="eastAsia" w:ascii="仿宋" w:hAnsi="仿宋" w:eastAsia="仿宋" w:cs="仿宋"/>
          <w:color w:val="auto"/>
          <w:kern w:val="2"/>
          <w:sz w:val="32"/>
          <w:szCs w:val="32"/>
          <w:u w:val="none"/>
          <w:lang w:val="en-US" w:eastAsia="zh-CN" w:bidi="ar"/>
        </w:rPr>
        <w:fldChar w:fldCharType="end"/>
      </w:r>
    </w:p>
    <w:p w14:paraId="6BA78E6E">
      <w:pPr>
        <w:keepNext w:val="0"/>
        <w:keepLines w:val="0"/>
        <w:widowControl w:val="0"/>
        <w:numPr>
          <w:ilvl w:val="0"/>
          <w:numId w:val="0"/>
        </w:numPr>
        <w:suppressLineNumbers w:val="0"/>
        <w:spacing w:before="0" w:beforeAutospacing="0" w:after="0" w:afterAutospacing="0" w:line="360" w:lineRule="auto"/>
        <w:ind w:left="0" w:leftChars="0" w:right="0" w:rightChars="0" w:firstLine="640" w:firstLineChars="200"/>
        <w:jc w:val="both"/>
        <w:rPr>
          <w:rFonts w:hint="eastAsia" w:ascii="仿宋" w:hAnsi="仿宋" w:eastAsia="仿宋" w:cs="仿宋"/>
          <w:color w:val="333333"/>
          <w:sz w:val="32"/>
          <w:szCs w:val="32"/>
          <w:lang w:val="en-US" w:eastAsia="zh-CN"/>
        </w:rPr>
      </w:pPr>
      <w:r>
        <w:rPr>
          <w:rFonts w:hint="eastAsia" w:ascii="仿宋" w:hAnsi="仿宋" w:eastAsia="仿宋" w:cs="仿宋"/>
          <w:color w:val="333333"/>
          <w:kern w:val="2"/>
          <w:sz w:val="32"/>
          <w:szCs w:val="32"/>
          <w:lang w:val="en-US" w:eastAsia="zh-CN" w:bidi="ar-SA"/>
        </w:rPr>
        <w:t>1.</w:t>
      </w:r>
      <w:r>
        <w:rPr>
          <w:rFonts w:hint="eastAsia" w:eastAsia="仿宋_GB2312"/>
          <w:sz w:val="32"/>
          <w:szCs w:val="32"/>
        </w:rPr>
        <w:t>语言文化知识</w:t>
      </w:r>
      <w:r>
        <w:rPr>
          <w:rFonts w:hint="eastAsia" w:ascii="仿宋" w:hAnsi="仿宋" w:eastAsia="仿宋" w:cs="仿宋"/>
          <w:color w:val="333333"/>
          <w:sz w:val="32"/>
          <w:szCs w:val="32"/>
          <w:lang w:val="en-US" w:eastAsia="zh-CN"/>
        </w:rPr>
        <w:t>及诵读常识测评合格成绩截图；</w:t>
      </w:r>
    </w:p>
    <w:p w14:paraId="5BB730D5">
      <w:pPr>
        <w:keepNext w:val="0"/>
        <w:keepLines w:val="0"/>
        <w:widowControl w:val="0"/>
        <w:numPr>
          <w:ilvl w:val="0"/>
          <w:numId w:val="0"/>
        </w:numPr>
        <w:suppressLineNumbers w:val="0"/>
        <w:spacing w:before="0" w:beforeAutospacing="0" w:after="0" w:afterAutospacing="0" w:line="360" w:lineRule="auto"/>
        <w:ind w:left="0" w:leftChars="0" w:right="0" w:rightChars="0" w:firstLine="640" w:firstLineChars="200"/>
        <w:jc w:val="both"/>
        <w:rPr>
          <w:rFonts w:hint="eastAsia" w:ascii="仿宋" w:hAnsi="仿宋" w:eastAsia="仿宋" w:cs="仿宋"/>
          <w:color w:val="333333"/>
          <w:kern w:val="2"/>
          <w:sz w:val="32"/>
          <w:szCs w:val="32"/>
          <w:lang w:val="en-US" w:eastAsia="zh-CN" w:bidi="ar"/>
        </w:rPr>
      </w:pPr>
      <w:r>
        <w:rPr>
          <w:rFonts w:hint="eastAsia" w:ascii="仿宋" w:hAnsi="仿宋" w:eastAsia="仿宋" w:cs="仿宋"/>
          <w:color w:val="333333"/>
          <w:kern w:val="2"/>
          <w:sz w:val="32"/>
          <w:szCs w:val="32"/>
          <w:lang w:val="en-US" w:eastAsia="zh-CN" w:bidi="ar"/>
        </w:rPr>
        <w:t>2.</w:t>
      </w:r>
      <w:r>
        <w:rPr>
          <w:rStyle w:val="9"/>
          <w:rFonts w:hint="eastAsia" w:ascii="仿宋" w:hAnsi="仿宋" w:eastAsia="仿宋" w:cs="仿宋"/>
          <w:color w:val="000000"/>
          <w:kern w:val="2"/>
          <w:sz w:val="32"/>
          <w:szCs w:val="32"/>
          <w:u w:val="none"/>
          <w:lang w:val="en-US" w:eastAsia="zh-CN" w:bidi="ar"/>
        </w:rPr>
        <w:t>诵读作品视频</w:t>
      </w:r>
      <w:r>
        <w:rPr>
          <w:rStyle w:val="9"/>
          <w:rFonts w:hint="eastAsia" w:ascii="仿宋" w:hAnsi="仿宋" w:eastAsia="仿宋" w:cs="仿宋"/>
          <w:color w:val="auto"/>
          <w:kern w:val="2"/>
          <w:sz w:val="32"/>
          <w:szCs w:val="32"/>
          <w:u w:val="none"/>
          <w:lang w:val="en-US" w:eastAsia="zh-CN" w:bidi="ar"/>
        </w:rPr>
        <w:t>（以</w:t>
      </w:r>
      <w:r>
        <w:rPr>
          <w:rStyle w:val="9"/>
          <w:rFonts w:hint="eastAsia" w:ascii="仿宋" w:hAnsi="仿宋" w:eastAsia="仿宋" w:cs="仿宋"/>
          <w:color w:val="000000"/>
          <w:kern w:val="2"/>
          <w:sz w:val="32"/>
          <w:szCs w:val="32"/>
          <w:u w:val="none"/>
          <w:lang w:val="en-US" w:eastAsia="zh-CN" w:bidi="ar"/>
        </w:rPr>
        <w:t>“单位+诵读者+作品名称”命名</w:t>
      </w:r>
      <w:r>
        <w:rPr>
          <w:rStyle w:val="9"/>
          <w:rFonts w:hint="eastAsia" w:ascii="仿宋" w:hAnsi="仿宋" w:eastAsia="仿宋" w:cs="仿宋"/>
          <w:color w:val="auto"/>
          <w:kern w:val="2"/>
          <w:sz w:val="32"/>
          <w:szCs w:val="32"/>
          <w:u w:val="none"/>
          <w:lang w:val="en-US" w:eastAsia="zh-CN" w:bidi="ar"/>
        </w:rPr>
        <w:t>）</w:t>
      </w:r>
      <w:r>
        <w:rPr>
          <w:rStyle w:val="9"/>
          <w:rFonts w:hint="eastAsia" w:ascii="仿宋" w:hAnsi="仿宋" w:eastAsia="仿宋" w:cs="仿宋"/>
          <w:color w:val="000000"/>
          <w:kern w:val="2"/>
          <w:sz w:val="32"/>
          <w:szCs w:val="32"/>
          <w:u w:val="none"/>
          <w:lang w:val="en-US" w:eastAsia="zh-CN" w:bidi="ar"/>
        </w:rPr>
        <w:t>；</w:t>
      </w:r>
    </w:p>
    <w:p w14:paraId="48804F86">
      <w:pPr>
        <w:keepNext w:val="0"/>
        <w:keepLines w:val="0"/>
        <w:widowControl w:val="0"/>
        <w:numPr>
          <w:ilvl w:val="0"/>
          <w:numId w:val="0"/>
        </w:numPr>
        <w:suppressLineNumbers w:val="0"/>
        <w:spacing w:before="0" w:beforeAutospacing="0" w:after="0" w:afterAutospacing="0" w:line="360" w:lineRule="auto"/>
        <w:ind w:left="0" w:leftChars="0" w:right="0" w:rightChars="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color w:val="333333"/>
          <w:kern w:val="2"/>
          <w:sz w:val="32"/>
          <w:szCs w:val="32"/>
          <w:lang w:val="en-US" w:eastAsia="zh-CN" w:bidi="ar"/>
        </w:rPr>
        <w:t>3.《南京审计大学2026年“诵读中国”</w:t>
      </w:r>
      <w:r>
        <w:rPr>
          <w:rFonts w:hint="eastAsia" w:ascii="仿宋" w:hAnsi="仿宋" w:eastAsia="仿宋" w:cs="仿宋"/>
          <w:i w:val="0"/>
          <w:iCs w:val="0"/>
          <w:color w:val="333333"/>
          <w:kern w:val="2"/>
          <w:sz w:val="32"/>
          <w:szCs w:val="32"/>
          <w:lang w:val="en-US" w:eastAsia="zh-CN" w:bidi="ar"/>
        </w:rPr>
        <w:t>诵读</w:t>
      </w:r>
      <w:r>
        <w:rPr>
          <w:rFonts w:hint="eastAsia" w:ascii="仿宋" w:hAnsi="仿宋" w:eastAsia="仿宋" w:cs="仿宋"/>
          <w:color w:val="333333"/>
          <w:kern w:val="2"/>
          <w:sz w:val="32"/>
          <w:szCs w:val="32"/>
          <w:lang w:val="en-US" w:eastAsia="zh-CN" w:bidi="ar"/>
        </w:rPr>
        <w:t>大赛登记表》</w:t>
      </w: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CN" w:bidi="ar"/>
        </w:rPr>
        <w:fldChar w:fldCharType="begin"/>
      </w:r>
      <w:r>
        <w:rPr>
          <w:rFonts w:hint="eastAsia" w:ascii="仿宋" w:hAnsi="仿宋" w:eastAsia="仿宋" w:cs="仿宋"/>
          <w:kern w:val="2"/>
          <w:sz w:val="32"/>
          <w:szCs w:val="32"/>
          <w:lang w:val="en-US" w:eastAsia="zh-CN" w:bidi="ar"/>
        </w:rPr>
        <w:instrText xml:space="preserve"> HYPERLINK "mailto:附件2）发至1980243737@qq.com" </w:instrText>
      </w:r>
      <w:r>
        <w:rPr>
          <w:rFonts w:hint="eastAsia" w:ascii="仿宋" w:hAnsi="仿宋" w:eastAsia="仿宋" w:cs="仿宋"/>
          <w:kern w:val="2"/>
          <w:sz w:val="32"/>
          <w:szCs w:val="32"/>
          <w:lang w:val="en-US" w:eastAsia="zh-CN" w:bidi="ar"/>
        </w:rPr>
        <w:fldChar w:fldCharType="separate"/>
      </w:r>
      <w:r>
        <w:rPr>
          <w:rStyle w:val="9"/>
          <w:rFonts w:hint="eastAsia" w:ascii="仿宋" w:hAnsi="仿宋" w:eastAsia="仿宋" w:cs="仿宋"/>
          <w:color w:val="auto"/>
          <w:sz w:val="32"/>
          <w:szCs w:val="32"/>
          <w:u w:val="none"/>
          <w:lang w:val="en-US"/>
        </w:rPr>
        <w:t>附件</w:t>
      </w:r>
      <w:r>
        <w:rPr>
          <w:rStyle w:val="9"/>
          <w:rFonts w:hint="eastAsia" w:ascii="仿宋" w:hAnsi="仿宋" w:eastAsia="仿宋" w:cs="仿宋"/>
          <w:color w:val="auto"/>
          <w:sz w:val="32"/>
          <w:szCs w:val="32"/>
          <w:u w:val="none"/>
          <w:lang w:val="en-US" w:eastAsia="zh-CN"/>
        </w:rPr>
        <w:t>5</w:t>
      </w:r>
      <w:r>
        <w:rPr>
          <w:rStyle w:val="9"/>
          <w:rFonts w:hint="eastAsia" w:ascii="仿宋" w:hAnsi="仿宋" w:eastAsia="仿宋" w:cs="仿宋"/>
          <w:color w:val="auto"/>
          <w:sz w:val="32"/>
          <w:szCs w:val="32"/>
          <w:u w:val="none"/>
          <w:lang w:val="en-US"/>
        </w:rPr>
        <w:t>）</w:t>
      </w:r>
      <w:r>
        <w:rPr>
          <w:rFonts w:hint="eastAsia" w:ascii="仿宋" w:hAnsi="仿宋" w:eastAsia="仿宋" w:cs="仿宋"/>
          <w:kern w:val="2"/>
          <w:sz w:val="32"/>
          <w:szCs w:val="32"/>
          <w:lang w:val="en-US" w:eastAsia="zh-CN" w:bidi="ar"/>
        </w:rPr>
        <w:fldChar w:fldCharType="end"/>
      </w:r>
      <w:r>
        <w:rPr>
          <w:rFonts w:hint="eastAsia" w:ascii="仿宋" w:hAnsi="仿宋" w:eastAsia="仿宋" w:cs="仿宋"/>
          <w:kern w:val="2"/>
          <w:sz w:val="32"/>
          <w:szCs w:val="32"/>
          <w:lang w:val="en-US" w:eastAsia="zh-CN" w:bidi="ar"/>
        </w:rPr>
        <w:t>。</w:t>
      </w:r>
    </w:p>
    <w:p w14:paraId="4ACA17B8">
      <w:pPr>
        <w:pStyle w:val="4"/>
        <w:keepNext w:val="0"/>
        <w:keepLines w:val="0"/>
        <w:widowControl/>
        <w:suppressLineNumbers w:val="0"/>
        <w:spacing w:before="0" w:beforeAutospacing="0" w:after="60" w:afterAutospacing="0"/>
        <w:ind w:left="0" w:right="0" w:firstLine="640" w:firstLineChars="200"/>
        <w:rPr>
          <w:rFonts w:hint="eastAsia" w:ascii="楷体" w:hAnsi="楷体" w:eastAsia="楷体" w:cs="楷体"/>
          <w:color w:val="333333"/>
          <w:sz w:val="32"/>
          <w:szCs w:val="32"/>
          <w:lang w:val="en-US"/>
        </w:rPr>
      </w:pPr>
      <w:r>
        <w:rPr>
          <w:rFonts w:hint="eastAsia" w:ascii="楷体" w:hAnsi="楷体" w:eastAsia="楷体" w:cs="楷体"/>
          <w:color w:val="333333"/>
          <w:sz w:val="32"/>
          <w:szCs w:val="32"/>
          <w:lang w:eastAsia="zh-CN"/>
        </w:rPr>
        <w:t>（</w:t>
      </w:r>
      <w:r>
        <w:rPr>
          <w:rFonts w:hint="eastAsia" w:ascii="楷体" w:hAnsi="楷体" w:eastAsia="楷体" w:cs="楷体"/>
          <w:color w:val="333333"/>
          <w:sz w:val="32"/>
          <w:szCs w:val="32"/>
          <w:lang w:val="en-US" w:eastAsia="zh-CN"/>
        </w:rPr>
        <w:t>二</w:t>
      </w:r>
      <w:r>
        <w:rPr>
          <w:rFonts w:hint="eastAsia" w:ascii="楷体" w:hAnsi="楷体" w:eastAsia="楷体" w:cs="楷体"/>
          <w:color w:val="333333"/>
          <w:sz w:val="32"/>
          <w:szCs w:val="32"/>
          <w:lang w:eastAsia="zh-CN"/>
        </w:rPr>
        <w:t>）评选推荐</w:t>
      </w:r>
    </w:p>
    <w:p w14:paraId="38119EAE">
      <w:pPr>
        <w:pStyle w:val="4"/>
        <w:keepNext w:val="0"/>
        <w:keepLines w:val="0"/>
        <w:widowControl/>
        <w:suppressLineNumbers w:val="0"/>
        <w:spacing w:before="0" w:beforeAutospacing="0" w:after="60" w:afterAutospacing="0"/>
        <w:ind w:left="0" w:right="0" w:firstLine="640" w:firstLineChars="200"/>
        <w:rPr>
          <w:rFonts w:hint="eastAsia" w:ascii="仿宋" w:hAnsi="仿宋" w:eastAsia="仿宋" w:cs="仿宋"/>
          <w:b w:val="0"/>
          <w:bCs w:val="0"/>
          <w:color w:val="333333"/>
          <w:sz w:val="32"/>
          <w:szCs w:val="32"/>
          <w:lang w:val="en-US"/>
        </w:rPr>
      </w:pPr>
      <w:r>
        <w:rPr>
          <w:rStyle w:val="7"/>
          <w:rFonts w:hint="eastAsia" w:ascii="仿宋" w:hAnsi="仿宋" w:eastAsia="仿宋" w:cs="仿宋"/>
          <w:b w:val="0"/>
          <w:bCs w:val="0"/>
          <w:color w:val="333333"/>
          <w:sz w:val="32"/>
          <w:szCs w:val="32"/>
          <w:lang w:val="en-US"/>
        </w:rPr>
        <w:t>1.</w:t>
      </w:r>
      <w:r>
        <w:rPr>
          <w:rStyle w:val="7"/>
          <w:rFonts w:hint="eastAsia" w:ascii="仿宋" w:hAnsi="仿宋" w:eastAsia="仿宋" w:cs="仿宋"/>
          <w:b w:val="0"/>
          <w:bCs w:val="0"/>
          <w:color w:val="333333"/>
          <w:sz w:val="32"/>
          <w:szCs w:val="32"/>
          <w:lang w:eastAsia="zh-CN"/>
        </w:rPr>
        <w:t>校级评比</w:t>
      </w:r>
    </w:p>
    <w:p w14:paraId="4023C73E">
      <w:pPr>
        <w:pStyle w:val="4"/>
        <w:keepNext w:val="0"/>
        <w:keepLines w:val="0"/>
        <w:widowControl/>
        <w:suppressLineNumbers w:val="0"/>
        <w:spacing w:before="0" w:beforeAutospacing="0" w:after="60" w:afterAutospacing="0"/>
        <w:ind w:left="0" w:right="0"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校赛主办方</w:t>
      </w:r>
      <w:r>
        <w:rPr>
          <w:rFonts w:hint="eastAsia" w:ascii="仿宋" w:hAnsi="仿宋" w:eastAsia="仿宋" w:cs="仿宋"/>
          <w:color w:val="auto"/>
          <w:sz w:val="32"/>
          <w:szCs w:val="32"/>
          <w:lang w:eastAsia="zh-CN"/>
        </w:rPr>
        <w:t>组织评委组对所有参赛作品进行评选，</w:t>
      </w:r>
      <w:r>
        <w:rPr>
          <w:rFonts w:hint="eastAsia" w:ascii="仿宋" w:hAnsi="仿宋" w:eastAsia="仿宋" w:cs="仿宋"/>
          <w:color w:val="auto"/>
          <w:sz w:val="32"/>
          <w:szCs w:val="32"/>
          <w:lang w:val="en-US" w:eastAsia="zh-CN"/>
        </w:rPr>
        <w:t>根据参赛作品情况，</w:t>
      </w:r>
      <w:r>
        <w:rPr>
          <w:rFonts w:hint="eastAsia" w:ascii="仿宋" w:hAnsi="仿宋" w:eastAsia="仿宋" w:cs="仿宋"/>
          <w:color w:val="auto"/>
          <w:sz w:val="32"/>
          <w:szCs w:val="32"/>
          <w:lang w:eastAsia="zh-CN"/>
        </w:rPr>
        <w:t>将评选出大学生组（含研究生）、教师组、留学生组</w:t>
      </w:r>
      <w:r>
        <w:rPr>
          <w:rFonts w:hint="eastAsia" w:ascii="仿宋" w:hAnsi="仿宋" w:eastAsia="仿宋" w:cs="仿宋"/>
          <w:color w:val="auto"/>
          <w:sz w:val="32"/>
          <w:szCs w:val="32"/>
          <w:lang w:val="en-US" w:eastAsia="zh-CN"/>
        </w:rPr>
        <w:t>优秀作品若干。同时，按照江苏省诵读大赛要求，推荐作品</w:t>
      </w:r>
      <w:r>
        <w:rPr>
          <w:rFonts w:hint="eastAsia" w:ascii="仿宋" w:hAnsi="仿宋" w:eastAsia="仿宋" w:cs="仿宋"/>
          <w:color w:val="auto"/>
          <w:sz w:val="32"/>
          <w:szCs w:val="32"/>
          <w:lang w:eastAsia="zh-CN"/>
        </w:rPr>
        <w:t>参加省级复赛。</w:t>
      </w:r>
    </w:p>
    <w:p w14:paraId="6A3D0D41">
      <w:pPr>
        <w:pStyle w:val="4"/>
        <w:keepNext w:val="0"/>
        <w:keepLines w:val="0"/>
        <w:widowControl/>
        <w:suppressLineNumbers w:val="0"/>
        <w:spacing w:before="0" w:beforeAutospacing="0" w:after="60" w:afterAutospacing="0"/>
        <w:ind w:left="0" w:right="0"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获奖选手将获得</w:t>
      </w:r>
      <w:r>
        <w:rPr>
          <w:rFonts w:hint="eastAsia" w:ascii="仿宋" w:hAnsi="仿宋" w:eastAsia="仿宋" w:cs="仿宋"/>
          <w:color w:val="auto"/>
          <w:sz w:val="32"/>
          <w:szCs w:val="32"/>
          <w:lang w:eastAsia="zh-CN"/>
        </w:rPr>
        <w:t>南京审计大</w:t>
      </w:r>
      <w:r>
        <w:rPr>
          <w:rFonts w:hint="eastAsia" w:ascii="华文仿宋" w:hAnsi="华文仿宋" w:eastAsia="华文仿宋" w:cs="华文仿宋"/>
          <w:color w:val="auto"/>
          <w:sz w:val="30"/>
          <w:szCs w:val="30"/>
          <w:lang w:eastAsia="zh-CN"/>
        </w:rPr>
        <w:t>学</w:t>
      </w:r>
      <w:r>
        <w:rPr>
          <w:rFonts w:hint="eastAsia" w:ascii="仿宋" w:hAnsi="仿宋" w:eastAsia="仿宋" w:cs="仿宋"/>
          <w:color w:val="auto"/>
          <w:sz w:val="30"/>
          <w:szCs w:val="30"/>
          <w:lang w:val="en-US" w:eastAsia="zh-CN"/>
        </w:rPr>
        <w:t>2026</w:t>
      </w:r>
      <w:r>
        <w:rPr>
          <w:rFonts w:hint="eastAsia" w:ascii="华文仿宋" w:hAnsi="华文仿宋" w:eastAsia="华文仿宋" w:cs="华文仿宋"/>
          <w:color w:val="auto"/>
          <w:sz w:val="30"/>
          <w:szCs w:val="30"/>
          <w:lang w:val="en-US" w:eastAsia="zh-CN"/>
        </w:rPr>
        <w:t>年</w:t>
      </w:r>
      <w:r>
        <w:rPr>
          <w:rFonts w:hint="eastAsia" w:ascii="华文仿宋" w:hAnsi="华文仿宋" w:eastAsia="华文仿宋" w:cs="华文仿宋"/>
          <w:color w:val="auto"/>
          <w:sz w:val="30"/>
          <w:szCs w:val="30"/>
        </w:rPr>
        <w:t>“</w:t>
      </w:r>
      <w:r>
        <w:rPr>
          <w:rFonts w:hint="eastAsia" w:ascii="华文仿宋" w:hAnsi="华文仿宋" w:eastAsia="华文仿宋" w:cs="华文仿宋"/>
          <w:color w:val="auto"/>
          <w:sz w:val="30"/>
          <w:szCs w:val="30"/>
          <w:lang w:val="en-US" w:eastAsia="zh-CN"/>
        </w:rPr>
        <w:t>诵读中国</w:t>
      </w:r>
      <w:r>
        <w:rPr>
          <w:rFonts w:hint="eastAsia" w:ascii="华文仿宋" w:hAnsi="华文仿宋" w:eastAsia="华文仿宋" w:cs="华文仿宋"/>
          <w:color w:val="auto"/>
          <w:sz w:val="30"/>
          <w:szCs w:val="30"/>
        </w:rPr>
        <w:t>”</w:t>
      </w:r>
      <w:r>
        <w:rPr>
          <w:rFonts w:hint="eastAsia" w:ascii="仿宋" w:hAnsi="仿宋" w:eastAsia="仿宋" w:cs="仿宋"/>
          <w:color w:val="auto"/>
          <w:sz w:val="32"/>
          <w:szCs w:val="32"/>
          <w:lang w:eastAsia="zh-CN"/>
        </w:rPr>
        <w:t>诵读</w:t>
      </w:r>
      <w:r>
        <w:rPr>
          <w:rFonts w:hint="eastAsia" w:ascii="仿宋" w:hAnsi="仿宋" w:eastAsia="仿宋" w:cs="仿宋"/>
          <w:color w:val="auto"/>
          <w:sz w:val="32"/>
          <w:szCs w:val="32"/>
          <w:lang w:val="en-US" w:eastAsia="zh-CN"/>
        </w:rPr>
        <w:t>大赛相应奖项</w:t>
      </w:r>
      <w:r>
        <w:rPr>
          <w:rFonts w:hint="eastAsia" w:ascii="仿宋" w:hAnsi="仿宋" w:eastAsia="仿宋" w:cs="仿宋"/>
          <w:color w:val="auto"/>
          <w:sz w:val="32"/>
          <w:szCs w:val="32"/>
          <w:lang w:eastAsia="zh-CN"/>
        </w:rPr>
        <w:t>证书，</w:t>
      </w:r>
      <w:r>
        <w:rPr>
          <w:rFonts w:hint="eastAsia" w:ascii="仿宋" w:hAnsi="仿宋" w:eastAsia="仿宋" w:cs="仿宋"/>
          <w:color w:val="auto"/>
          <w:sz w:val="32"/>
          <w:szCs w:val="32"/>
          <w:lang w:val="en-US" w:eastAsia="zh-CN"/>
        </w:rPr>
        <w:t>同时设立校赛“优秀组织奖”“优秀指导教师奖”。</w:t>
      </w:r>
    </w:p>
    <w:p w14:paraId="5D39334D">
      <w:pPr>
        <w:pStyle w:val="4"/>
        <w:keepNext w:val="0"/>
        <w:keepLines w:val="0"/>
        <w:widowControl/>
        <w:suppressLineNumbers w:val="0"/>
        <w:spacing w:before="0" w:beforeAutospacing="0" w:after="60" w:afterAutospacing="0"/>
        <w:ind w:right="0" w:firstLine="640" w:firstLineChars="200"/>
        <w:rPr>
          <w:rFonts w:hint="eastAsia" w:ascii="仿宋" w:hAnsi="仿宋" w:eastAsia="仿宋" w:cs="仿宋"/>
          <w:color w:val="333333"/>
          <w:sz w:val="32"/>
          <w:szCs w:val="32"/>
          <w:lang w:val="en-US"/>
        </w:rPr>
      </w:pPr>
      <w:r>
        <w:rPr>
          <w:rStyle w:val="7"/>
          <w:rFonts w:hint="eastAsia" w:ascii="仿宋" w:hAnsi="仿宋" w:eastAsia="仿宋" w:cs="仿宋"/>
          <w:b w:val="0"/>
          <w:bCs w:val="0"/>
          <w:color w:val="333333"/>
          <w:sz w:val="32"/>
          <w:szCs w:val="32"/>
          <w:lang w:val="en-US" w:eastAsia="zh-CN"/>
        </w:rPr>
        <w:t>2</w:t>
      </w:r>
      <w:r>
        <w:rPr>
          <w:rStyle w:val="7"/>
          <w:rFonts w:hint="eastAsia" w:ascii="仿宋" w:hAnsi="仿宋" w:eastAsia="仿宋" w:cs="仿宋"/>
          <w:b w:val="0"/>
          <w:bCs w:val="0"/>
          <w:color w:val="333333"/>
          <w:sz w:val="32"/>
          <w:szCs w:val="32"/>
          <w:lang w:val="en-US"/>
        </w:rPr>
        <w:t>.</w:t>
      </w:r>
      <w:r>
        <w:rPr>
          <w:rStyle w:val="7"/>
          <w:rFonts w:hint="eastAsia" w:ascii="仿宋" w:hAnsi="仿宋" w:eastAsia="仿宋" w:cs="仿宋"/>
          <w:b w:val="0"/>
          <w:bCs w:val="0"/>
          <w:color w:val="333333"/>
          <w:sz w:val="32"/>
          <w:szCs w:val="32"/>
          <w:lang w:eastAsia="zh-CN"/>
        </w:rPr>
        <w:t>省级评比</w:t>
      </w:r>
    </w:p>
    <w:p w14:paraId="616C838D">
      <w:pPr>
        <w:keepNext w:val="0"/>
        <w:keepLines w:val="0"/>
        <w:widowControl/>
        <w:suppressLineNumbers w:val="0"/>
        <w:ind w:firstLine="640" w:firstLineChars="200"/>
        <w:jc w:val="left"/>
      </w:pPr>
      <w:r>
        <w:rPr>
          <w:rFonts w:hint="eastAsia" w:ascii="仿宋" w:hAnsi="仿宋" w:eastAsia="仿宋" w:cs="仿宋"/>
          <w:color w:val="333333"/>
          <w:kern w:val="2"/>
          <w:sz w:val="32"/>
          <w:szCs w:val="32"/>
          <w:lang w:val="en-US" w:eastAsia="zh-CN" w:bidi="ar"/>
        </w:rPr>
        <w:t>根据参赛作品数量，每组别按比例评选出特等奖（3%）、一等奖（6%）、二等奖（10%）、三等奖（15%）和优秀奖（20%）若干名。</w:t>
      </w:r>
      <w:r>
        <w:rPr>
          <w:rFonts w:eastAsia="仿宋_GB2312"/>
          <w:sz w:val="32"/>
          <w:szCs w:val="32"/>
        </w:rPr>
        <w:t>特、一等奖作品指导教师授予</w:t>
      </w:r>
      <w:r>
        <w:rPr>
          <w:rFonts w:hint="eastAsia" w:ascii="华文仿宋" w:hAnsi="华文仿宋" w:eastAsia="华文仿宋" w:cs="华文仿宋"/>
          <w:sz w:val="32"/>
          <w:szCs w:val="32"/>
        </w:rPr>
        <w:t>“优秀指导教师奖”</w:t>
      </w:r>
      <w:r>
        <w:rPr>
          <w:rFonts w:eastAsia="仿宋_GB2312"/>
          <w:sz w:val="32"/>
          <w:szCs w:val="32"/>
        </w:rPr>
        <w:t>。</w:t>
      </w:r>
      <w:r>
        <w:rPr>
          <w:rFonts w:ascii="仿宋_GB2312" w:hAnsi="仿宋_GB2312" w:eastAsia="仿宋_GB2312" w:cs="仿宋_GB2312"/>
          <w:color w:val="000000"/>
          <w:kern w:val="0"/>
          <w:sz w:val="31"/>
          <w:szCs w:val="31"/>
          <w:lang w:val="en-US" w:eastAsia="zh-CN" w:bidi="ar"/>
        </w:rPr>
        <w:t>多件作品获得省级一等奖及以上的同一指导老师不重复获得优秀指导教师奖</w:t>
      </w:r>
      <w:r>
        <w:rPr>
          <w:rFonts w:hint="eastAsia" w:ascii="仿宋_GB2312" w:hAnsi="仿宋_GB2312" w:eastAsia="仿宋_GB2312" w:cs="仿宋_GB2312"/>
          <w:color w:val="000000"/>
          <w:kern w:val="0"/>
          <w:sz w:val="31"/>
          <w:szCs w:val="31"/>
          <w:lang w:val="en-US" w:eastAsia="zh-CN" w:bidi="ar"/>
        </w:rPr>
        <w:t>。</w:t>
      </w:r>
    </w:p>
    <w:p w14:paraId="31E0B9BF">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本届省级比赛将采用电子证书。获奖单位和选手在名次公布后，自行登录“凤凰优学驿站”点击链接下载。</w:t>
      </w:r>
    </w:p>
    <w:p w14:paraId="78FE00C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宋体"/>
          <w:color w:val="333333"/>
          <w:sz w:val="32"/>
          <w:szCs w:val="32"/>
          <w:lang w:val="en-US"/>
        </w:rPr>
      </w:pPr>
      <w:r>
        <w:rPr>
          <w:rFonts w:eastAsia="仿宋_GB2312"/>
          <w:sz w:val="32"/>
          <w:szCs w:val="32"/>
        </w:rPr>
        <w:t>特等奖、一等奖作品推荐参加全国第</w:t>
      </w:r>
      <w:r>
        <w:rPr>
          <w:rFonts w:hint="eastAsia" w:eastAsia="仿宋_GB2312"/>
          <w:sz w:val="32"/>
          <w:szCs w:val="32"/>
          <w:lang w:val="en-US" w:eastAsia="zh-CN"/>
        </w:rPr>
        <w:t>八</w:t>
      </w:r>
      <w:r>
        <w:rPr>
          <w:rFonts w:eastAsia="仿宋_GB2312"/>
          <w:sz w:val="32"/>
          <w:szCs w:val="32"/>
        </w:rPr>
        <w:t>届中华经典诵写讲大赛</w:t>
      </w:r>
      <w:r>
        <w:rPr>
          <w:rFonts w:hint="eastAsia" w:ascii="华文仿宋" w:hAnsi="华文仿宋" w:eastAsia="华文仿宋" w:cs="华文仿宋"/>
          <w:sz w:val="32"/>
          <w:szCs w:val="32"/>
        </w:rPr>
        <w:t>“诵读中国”</w:t>
      </w:r>
      <w:r>
        <w:rPr>
          <w:rFonts w:eastAsia="仿宋_GB2312"/>
          <w:sz w:val="32"/>
          <w:szCs w:val="32"/>
        </w:rPr>
        <w:t>诵读大赛。</w:t>
      </w:r>
      <w:r>
        <w:rPr>
          <w:rFonts w:hint="default" w:ascii="Calibri" w:hAnsi="Calibri" w:eastAsia="仿宋" w:cs="Calibri"/>
          <w:color w:val="333333"/>
          <w:kern w:val="2"/>
          <w:sz w:val="32"/>
          <w:szCs w:val="32"/>
          <w:lang w:val="en-US" w:eastAsia="zh-CN" w:bidi="ar"/>
        </w:rPr>
        <w:t> </w:t>
      </w:r>
      <w:r>
        <w:rPr>
          <w:rFonts w:hint="eastAsia" w:ascii="仿宋" w:hAnsi="仿宋" w:eastAsia="仿宋" w:cs="宋体"/>
          <w:color w:val="333333"/>
          <w:kern w:val="2"/>
          <w:sz w:val="32"/>
          <w:szCs w:val="32"/>
          <w:lang w:val="en-US" w:eastAsia="zh-CN" w:bidi="ar"/>
        </w:rPr>
        <w:t xml:space="preserve">   </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00"/>
    <w:family w:val="auto"/>
    <w:pitch w:val="default"/>
    <w:sig w:usb0="00000000" w:usb1="00000000" w:usb2="00000000" w:usb3="00000000" w:csb0="00000000" w:csb1="0000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Heiti SC Medium">
    <w:panose1 w:val="02000000000000000000"/>
    <w:charset w:val="86"/>
    <w:family w:val="auto"/>
    <w:pitch w:val="default"/>
    <w:sig w:usb0="8000002F" w:usb1="0800004A" w:usb2="00000000" w:usb3="00000000" w:csb0="203E0000" w:csb1="00000000"/>
  </w:font>
  <w:font w:name="华文仿宋">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886AD"/>
    <w:multiLevelType w:val="singleLevel"/>
    <w:tmpl w:val="C43886AD"/>
    <w:lvl w:ilvl="0" w:tentative="0">
      <w:start w:val="1"/>
      <w:numFmt w:val="chineseCounting"/>
      <w:suff w:val="nothing"/>
      <w:lvlText w:val="%1、"/>
      <w:lvlJc w:val="left"/>
      <w:rPr>
        <w:rFonts w:hint="eastAsia"/>
      </w:rPr>
    </w:lvl>
  </w:abstractNum>
  <w:abstractNum w:abstractNumId="1">
    <w:nsid w:val="2BB74295"/>
    <w:multiLevelType w:val="singleLevel"/>
    <w:tmpl w:val="2BB7429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OGM2NmQ0NTBjODBjYTY2OWY4ZDRhMmNlYWU2YTYifQ=="/>
  </w:docVars>
  <w:rsids>
    <w:rsidRoot w:val="00000000"/>
    <w:rsid w:val="02A36C44"/>
    <w:rsid w:val="056E54CF"/>
    <w:rsid w:val="097F4C62"/>
    <w:rsid w:val="0C1A784C"/>
    <w:rsid w:val="0D2210AE"/>
    <w:rsid w:val="0DFF5FA0"/>
    <w:rsid w:val="144E09DA"/>
    <w:rsid w:val="1A8207BD"/>
    <w:rsid w:val="1C4739C8"/>
    <w:rsid w:val="1D4A49E1"/>
    <w:rsid w:val="1FFBB076"/>
    <w:rsid w:val="22E470C2"/>
    <w:rsid w:val="23BE6055"/>
    <w:rsid w:val="23FF75FB"/>
    <w:rsid w:val="26F8309B"/>
    <w:rsid w:val="28E84ED5"/>
    <w:rsid w:val="29ED02DC"/>
    <w:rsid w:val="2F541B4D"/>
    <w:rsid w:val="31D9592F"/>
    <w:rsid w:val="3F5900B0"/>
    <w:rsid w:val="42904637"/>
    <w:rsid w:val="43CD5920"/>
    <w:rsid w:val="45C51FFB"/>
    <w:rsid w:val="46AE0CE1"/>
    <w:rsid w:val="4B73420D"/>
    <w:rsid w:val="570A7E37"/>
    <w:rsid w:val="57136F0D"/>
    <w:rsid w:val="57E48EF8"/>
    <w:rsid w:val="61597DD8"/>
    <w:rsid w:val="69B058DD"/>
    <w:rsid w:val="6ADD6F9B"/>
    <w:rsid w:val="6B495310"/>
    <w:rsid w:val="6FDFFFA7"/>
    <w:rsid w:val="72B70925"/>
    <w:rsid w:val="76AE3D6F"/>
    <w:rsid w:val="76B01B9D"/>
    <w:rsid w:val="76EF66A8"/>
    <w:rsid w:val="78F7A81A"/>
    <w:rsid w:val="796E7548"/>
    <w:rsid w:val="7CEA1616"/>
    <w:rsid w:val="7DBEB0E7"/>
    <w:rsid w:val="7E360375"/>
    <w:rsid w:val="7FFE6867"/>
    <w:rsid w:val="9FD271D2"/>
    <w:rsid w:val="B3B6EF0A"/>
    <w:rsid w:val="B7D725EB"/>
    <w:rsid w:val="BBB5C644"/>
    <w:rsid w:val="C9F71FD7"/>
    <w:rsid w:val="EBF38D93"/>
    <w:rsid w:val="EDEF74C7"/>
    <w:rsid w:val="EFBBAC3C"/>
    <w:rsid w:val="F973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954F72"/>
      <w:u w:val="single"/>
    </w:rPr>
  </w:style>
  <w:style w:type="character" w:styleId="9">
    <w:name w:val="Hyperlink"/>
    <w:basedOn w:val="6"/>
    <w:qFormat/>
    <w:uiPriority w:val="0"/>
    <w:rPr>
      <w:color w:val="0000FF"/>
      <w:u w:val="single"/>
    </w:rPr>
  </w:style>
  <w:style w:type="paragraph" w:customStyle="1" w:styleId="10">
    <w:name w:val="Body Text First Indent 21"/>
    <w:basedOn w:val="11"/>
    <w:qFormat/>
    <w:uiPriority w:val="0"/>
    <w:pPr>
      <w:spacing w:before="100" w:beforeAutospacing="1" w:after="100" w:afterAutospacing="1"/>
      <w:ind w:firstLine="420" w:firstLineChars="200"/>
    </w:pPr>
    <w:rPr>
      <w:rFonts w:ascii="Calibri" w:hAnsi="Calibri"/>
    </w:rPr>
  </w:style>
  <w:style w:type="paragraph" w:customStyle="1" w:styleId="11">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1071</Words>
  <Characters>1175</Characters>
  <Lines>0</Lines>
  <Paragraphs>0</Paragraphs>
  <TotalTime>19</TotalTime>
  <ScaleCrop>false</ScaleCrop>
  <LinksUpToDate>false</LinksUpToDate>
  <CharactersWithSpaces>1180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2023-05-19T23:21:00Z</dcterms:created>
  <dc:creator>LWX</dc:creator>
  <cp:lastModifiedBy>HS</cp:lastModifiedBy>
  <dcterms:modified xsi:type="dcterms:W3CDTF">2026-06-05T10:09:06Z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3B788256F79C4073904E3B03537621A2_12</vt:lpwstr>
  </property>
</Properties>
</file>