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6A0E4" w14:textId="77777777" w:rsidR="00210DD1" w:rsidRDefault="009B37DC">
      <w:pPr>
        <w:pStyle w:val="a3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</w:t>
      </w:r>
    </w:p>
    <w:p w14:paraId="1D872FAF" w14:textId="7DC85063" w:rsidR="00210DD1" w:rsidRDefault="009B37DC">
      <w:pPr>
        <w:spacing w:beforeLines="100" w:before="312" w:line="720" w:lineRule="auto"/>
        <w:jc w:val="center"/>
        <w:rPr>
          <w:rFonts w:ascii="方正小标宋简体" w:eastAsia="方正小标宋简体" w:hAnsi="方正小标宋简体" w:cs="方正小标宋简体"/>
          <w:color w:val="0C0C0C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高层次国际化人才培养创新实践项目</w:t>
      </w: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2026</w:t>
      </w:r>
      <w:r>
        <w:rPr>
          <w:rFonts w:ascii="方正小标宋简体" w:eastAsia="方正小标宋简体" w:hAnsi="方正小标宋简体" w:cs="方正小标宋简体"/>
          <w:spacing w:val="-11"/>
          <w:sz w:val="36"/>
          <w:szCs w:val="36"/>
        </w:rPr>
        <w:t>-2027</w:t>
      </w: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学年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交叉学科系列</w:t>
      </w:r>
      <w:r>
        <w:rPr>
          <w:rFonts w:ascii="方正小标宋简体" w:eastAsia="方正小标宋简体" w:hAnsi="方正小标宋简体" w:cs="方正小标宋简体" w:hint="eastAsia"/>
          <w:color w:val="0C0C0C"/>
          <w:kern w:val="0"/>
          <w:sz w:val="36"/>
          <w:szCs w:val="36"/>
        </w:rPr>
        <w:t>课程清单</w:t>
      </w:r>
    </w:p>
    <w:tbl>
      <w:tblPr>
        <w:tblpPr w:leftFromText="180" w:rightFromText="180" w:vertAnchor="text" w:horzAnchor="page" w:tblpX="1419" w:tblpY="649"/>
        <w:tblOverlap w:val="never"/>
        <w:tblW w:w="13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492"/>
        <w:gridCol w:w="4512"/>
        <w:gridCol w:w="5018"/>
        <w:gridCol w:w="2511"/>
        <w:gridCol w:w="959"/>
      </w:tblGrid>
      <w:tr w:rsidR="00210DD1" w14:paraId="4300C070" w14:textId="77777777">
        <w:trPr>
          <w:trHeight w:val="624"/>
          <w:tblHeader/>
        </w:trPr>
        <w:tc>
          <w:tcPr>
            <w:tcW w:w="492" w:type="dxa"/>
            <w:vAlign w:val="center"/>
          </w:tcPr>
          <w:p w14:paraId="663D12EE" w14:textId="77777777" w:rsidR="00210DD1" w:rsidRDefault="009B37D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  <w:r>
              <w:rPr>
                <w:rStyle w:val="a9"/>
                <w:rFonts w:ascii="Times New Roman" w:eastAsia="仿宋_GB2312" w:hAnsi="Times New Roman" w:cs="Times New Roman"/>
                <w:kern w:val="0"/>
                <w:sz w:val="22"/>
                <w:szCs w:val="22"/>
                <w:lang w:bidi="ar"/>
              </w:rPr>
              <w:t>学期</w:t>
            </w:r>
          </w:p>
        </w:tc>
        <w:tc>
          <w:tcPr>
            <w:tcW w:w="492" w:type="dxa"/>
            <w:vAlign w:val="center"/>
          </w:tcPr>
          <w:p w14:paraId="500C23CE" w14:textId="77777777" w:rsidR="00210DD1" w:rsidRDefault="009B37D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Style w:val="a9"/>
                <w:rFonts w:ascii="Times New Roman" w:eastAsia="仿宋_GB2312" w:hAnsi="Times New Roman" w:cs="Times New Roman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512" w:type="dxa"/>
            <w:vAlign w:val="center"/>
          </w:tcPr>
          <w:p w14:paraId="7CC66C86" w14:textId="77777777" w:rsidR="00210DD1" w:rsidRDefault="009B37D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Style w:val="a9"/>
                <w:rFonts w:ascii="Times New Roman" w:eastAsia="仿宋_GB2312" w:hAnsi="Times New Roman" w:cs="Times New Roman"/>
                <w:kern w:val="0"/>
                <w:sz w:val="22"/>
                <w:szCs w:val="22"/>
                <w:lang w:bidi="ar"/>
              </w:rPr>
              <w:t>课程名称（中文）</w:t>
            </w:r>
          </w:p>
        </w:tc>
        <w:tc>
          <w:tcPr>
            <w:tcW w:w="5018" w:type="dxa"/>
            <w:vAlign w:val="center"/>
          </w:tcPr>
          <w:p w14:paraId="633E56F3" w14:textId="77777777" w:rsidR="00210DD1" w:rsidRDefault="009B37D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Style w:val="a9"/>
                <w:rFonts w:ascii="Times New Roman" w:eastAsia="仿宋_GB2312" w:hAnsi="Times New Roman" w:cs="Times New Roman"/>
                <w:kern w:val="0"/>
                <w:sz w:val="22"/>
                <w:szCs w:val="22"/>
                <w:lang w:bidi="ar"/>
              </w:rPr>
              <w:t>课程名称（英文）</w:t>
            </w:r>
          </w:p>
        </w:tc>
        <w:tc>
          <w:tcPr>
            <w:tcW w:w="2511" w:type="dxa"/>
            <w:vAlign w:val="center"/>
          </w:tcPr>
          <w:p w14:paraId="699A954C" w14:textId="77777777" w:rsidR="00210DD1" w:rsidRDefault="009B37D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Style w:val="a9"/>
                <w:rFonts w:ascii="Times New Roman" w:eastAsia="仿宋_GB2312" w:hAnsi="Times New Roman" w:cs="Times New Roman"/>
                <w:kern w:val="0"/>
                <w:sz w:val="22"/>
                <w:szCs w:val="22"/>
                <w:lang w:bidi="ar"/>
              </w:rPr>
              <w:t>任课教师</w:t>
            </w:r>
          </w:p>
        </w:tc>
        <w:tc>
          <w:tcPr>
            <w:tcW w:w="959" w:type="dxa"/>
            <w:vAlign w:val="center"/>
          </w:tcPr>
          <w:p w14:paraId="6A5E6976" w14:textId="77777777" w:rsidR="00210DD1" w:rsidRDefault="009B37D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  <w:r>
              <w:rPr>
                <w:rStyle w:val="a9"/>
                <w:rFonts w:ascii="Times New Roman" w:eastAsia="仿宋_GB2312" w:hAnsi="Times New Roman" w:cs="Times New Roman"/>
                <w:kern w:val="0"/>
                <w:sz w:val="22"/>
                <w:szCs w:val="22"/>
                <w:lang w:bidi="ar"/>
              </w:rPr>
              <w:t>课程语言</w:t>
            </w:r>
          </w:p>
        </w:tc>
      </w:tr>
      <w:tr w:rsidR="00210DD1" w14:paraId="33682708" w14:textId="77777777">
        <w:trPr>
          <w:trHeight w:val="624"/>
        </w:trPr>
        <w:tc>
          <w:tcPr>
            <w:tcW w:w="492" w:type="dxa"/>
            <w:vMerge w:val="restart"/>
            <w:vAlign w:val="center"/>
          </w:tcPr>
          <w:p w14:paraId="0EE36A1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秋季学期</w:t>
            </w:r>
          </w:p>
        </w:tc>
        <w:tc>
          <w:tcPr>
            <w:tcW w:w="492" w:type="dxa"/>
            <w:vAlign w:val="center"/>
          </w:tcPr>
          <w:p w14:paraId="4569F9A7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12" w:type="dxa"/>
            <w:vAlign w:val="center"/>
          </w:tcPr>
          <w:p w14:paraId="0D9B5AD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从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“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芯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”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脏到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“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智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”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脑，打造你的无人机</w:t>
            </w:r>
          </w:p>
        </w:tc>
        <w:tc>
          <w:tcPr>
            <w:tcW w:w="5018" w:type="dxa"/>
            <w:vAlign w:val="center"/>
          </w:tcPr>
          <w:p w14:paraId="1BF844B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From Hardware to Coding: Crafting and Programming Your Own Drone</w:t>
            </w:r>
          </w:p>
        </w:tc>
        <w:tc>
          <w:tcPr>
            <w:tcW w:w="2511" w:type="dxa"/>
            <w:vAlign w:val="center"/>
          </w:tcPr>
          <w:p w14:paraId="1E71082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哈尔滨工业大学副教授</w:t>
            </w:r>
          </w:p>
        </w:tc>
        <w:tc>
          <w:tcPr>
            <w:tcW w:w="959" w:type="dxa"/>
            <w:vAlign w:val="center"/>
          </w:tcPr>
          <w:p w14:paraId="7153B58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210DD1" w14:paraId="40EF82FA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DAE24DD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5CC90CA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512" w:type="dxa"/>
            <w:vAlign w:val="center"/>
          </w:tcPr>
          <w:p w14:paraId="27F7186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数据科学与商业分析</w:t>
            </w:r>
          </w:p>
        </w:tc>
        <w:tc>
          <w:tcPr>
            <w:tcW w:w="5018" w:type="dxa"/>
            <w:vAlign w:val="center"/>
          </w:tcPr>
          <w:p w14:paraId="4D6F973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Data Science and Business Analytics</w:t>
            </w:r>
          </w:p>
        </w:tc>
        <w:tc>
          <w:tcPr>
            <w:tcW w:w="2511" w:type="dxa"/>
            <w:vAlign w:val="center"/>
          </w:tcPr>
          <w:p w14:paraId="4D09A9A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弗吉尼亚大学副教授</w:t>
            </w:r>
          </w:p>
        </w:tc>
        <w:tc>
          <w:tcPr>
            <w:tcW w:w="959" w:type="dxa"/>
            <w:vAlign w:val="center"/>
          </w:tcPr>
          <w:p w14:paraId="06BDF86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31247D38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F807874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E99C67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2C60AD2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基于社会学习、公平与发展的教育心理学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13DED7A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Educational Psychology Based on Studies, Equality and Development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703130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伦敦大学学院副教授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BFCED3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0B715C44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FE4901A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E792F9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6A231D7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人工智能伦理、安全及法律治理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602DB91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Artificial Intelligence Ethics, Safety and Legal Governance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521976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北京大学教授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4BAC05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210DD1" w14:paraId="4A870ECF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16ED58F3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2A7A174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512" w:type="dxa"/>
            <w:vAlign w:val="center"/>
          </w:tcPr>
          <w:p w14:paraId="28DADC3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基于心理学与管理学的企业人际行为研究</w:t>
            </w:r>
          </w:p>
        </w:tc>
        <w:tc>
          <w:tcPr>
            <w:tcW w:w="5018" w:type="dxa"/>
            <w:vAlign w:val="center"/>
          </w:tcPr>
          <w:p w14:paraId="6F3E643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Research on Corporate Interpersonal Behavior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Based on Psychology and Management</w:t>
            </w:r>
          </w:p>
        </w:tc>
        <w:tc>
          <w:tcPr>
            <w:tcW w:w="2511" w:type="dxa"/>
            <w:vAlign w:val="center"/>
          </w:tcPr>
          <w:p w14:paraId="4797B46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南加州大学副教授</w:t>
            </w:r>
          </w:p>
        </w:tc>
        <w:tc>
          <w:tcPr>
            <w:tcW w:w="959" w:type="dxa"/>
            <w:vAlign w:val="center"/>
          </w:tcPr>
          <w:p w14:paraId="21F18BA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6421568A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A4FFB2F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296407B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512" w:type="dxa"/>
            <w:vAlign w:val="center"/>
          </w:tcPr>
          <w:p w14:paraId="7D883EC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音乐治疗在不同年龄段的影响与应用</w:t>
            </w:r>
          </w:p>
        </w:tc>
        <w:tc>
          <w:tcPr>
            <w:tcW w:w="5018" w:type="dxa"/>
            <w:vAlign w:val="center"/>
          </w:tcPr>
          <w:p w14:paraId="6EDC856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The Influence and Application of Music Therapy in Different Age Groups</w:t>
            </w:r>
          </w:p>
        </w:tc>
        <w:tc>
          <w:tcPr>
            <w:tcW w:w="2511" w:type="dxa"/>
            <w:vAlign w:val="center"/>
          </w:tcPr>
          <w:p w14:paraId="1CF75E4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墨尔本大学教授</w:t>
            </w:r>
          </w:p>
        </w:tc>
        <w:tc>
          <w:tcPr>
            <w:tcW w:w="959" w:type="dxa"/>
            <w:vAlign w:val="center"/>
          </w:tcPr>
          <w:p w14:paraId="58E8556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48E33860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6E01CB37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55DDEA1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512" w:type="dxa"/>
            <w:vAlign w:val="center"/>
          </w:tcPr>
          <w:p w14:paraId="3D69C6B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创新实践与领导力</w:t>
            </w:r>
          </w:p>
        </w:tc>
        <w:tc>
          <w:tcPr>
            <w:tcW w:w="5018" w:type="dxa"/>
            <w:vAlign w:val="center"/>
          </w:tcPr>
          <w:p w14:paraId="1DF98FA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Innovation Practice and Entrepreneurship</w:t>
            </w:r>
          </w:p>
        </w:tc>
        <w:tc>
          <w:tcPr>
            <w:tcW w:w="2511" w:type="dxa"/>
            <w:vAlign w:val="center"/>
          </w:tcPr>
          <w:p w14:paraId="0A0901D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香港中文大学教授</w:t>
            </w:r>
          </w:p>
        </w:tc>
        <w:tc>
          <w:tcPr>
            <w:tcW w:w="959" w:type="dxa"/>
            <w:vAlign w:val="center"/>
          </w:tcPr>
          <w:p w14:paraId="169763F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0CBA28B3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4FF68A73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402A33D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2E14C08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全球化背景下的国家安全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6D2B2F6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National Security in the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Context of Globalization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CC6178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中国人民警察大学教授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682386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210DD1" w14:paraId="6A7FCC6A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CB822BB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F19599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512" w:type="dxa"/>
            <w:vAlign w:val="center"/>
          </w:tcPr>
          <w:p w14:paraId="2A8FDBA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人工智能与数据科学在商业决策中的应用</w:t>
            </w:r>
          </w:p>
        </w:tc>
        <w:tc>
          <w:tcPr>
            <w:tcW w:w="5018" w:type="dxa"/>
            <w:vAlign w:val="center"/>
          </w:tcPr>
          <w:p w14:paraId="6BE9E2D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Applications of Artificial Intelligence and Data Science in Business Decision Making</w:t>
            </w:r>
          </w:p>
        </w:tc>
        <w:tc>
          <w:tcPr>
            <w:tcW w:w="2511" w:type="dxa"/>
            <w:vAlign w:val="center"/>
          </w:tcPr>
          <w:p w14:paraId="06B132A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加州大学河滨分校讲师</w:t>
            </w:r>
          </w:p>
        </w:tc>
        <w:tc>
          <w:tcPr>
            <w:tcW w:w="959" w:type="dxa"/>
            <w:vAlign w:val="center"/>
          </w:tcPr>
          <w:p w14:paraId="56F0AF3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6B668AD7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43D1F81E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6928692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512" w:type="dxa"/>
            <w:vAlign w:val="center"/>
          </w:tcPr>
          <w:p w14:paraId="4E57816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性别平等与媒体艺术</w:t>
            </w:r>
          </w:p>
        </w:tc>
        <w:tc>
          <w:tcPr>
            <w:tcW w:w="5018" w:type="dxa"/>
            <w:vAlign w:val="center"/>
          </w:tcPr>
          <w:p w14:paraId="0E0BD35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Gender Equality and Digital Arts</w:t>
            </w:r>
          </w:p>
        </w:tc>
        <w:tc>
          <w:tcPr>
            <w:tcW w:w="2511" w:type="dxa"/>
            <w:vAlign w:val="center"/>
          </w:tcPr>
          <w:p w14:paraId="76B672C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加州大学伯克利分校教授</w:t>
            </w:r>
          </w:p>
          <w:p w14:paraId="505F6BB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和</w:t>
            </w: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约翰霍普金斯大学副教授</w:t>
            </w:r>
          </w:p>
        </w:tc>
        <w:tc>
          <w:tcPr>
            <w:tcW w:w="959" w:type="dxa"/>
            <w:vAlign w:val="center"/>
          </w:tcPr>
          <w:p w14:paraId="77B4BA9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6EC14D7B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7E95A9B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E45D9E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48C64F5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人工智能如何赋能教育数字化转型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7ADE61D7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Artificial Intelligence in Education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05C7FD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加州大学洛杉矶分校讲师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7A2772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26056631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08C66ABD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EF97C4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04224CD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能源经济管理与可持续发展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32E9ECA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Management of Energy Systems for Sustainable Development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327BC3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爱丁堡大学教授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66D9BF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36345540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82E2B43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E3E6B6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4512" w:type="dxa"/>
            <w:vAlign w:val="center"/>
          </w:tcPr>
          <w:p w14:paraId="1BAC166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数字经济与整合营销</w:t>
            </w:r>
          </w:p>
        </w:tc>
        <w:tc>
          <w:tcPr>
            <w:tcW w:w="5018" w:type="dxa"/>
            <w:vAlign w:val="center"/>
          </w:tcPr>
          <w:p w14:paraId="33E362A7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Digital Economy and Integrated Marketing</w:t>
            </w:r>
          </w:p>
        </w:tc>
        <w:tc>
          <w:tcPr>
            <w:tcW w:w="2511" w:type="dxa"/>
            <w:vAlign w:val="center"/>
          </w:tcPr>
          <w:p w14:paraId="354C6B3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莱</w:t>
            </w:r>
            <w:proofErr w:type="gramEnd"/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斯大学教授</w:t>
            </w:r>
          </w:p>
        </w:tc>
        <w:tc>
          <w:tcPr>
            <w:tcW w:w="959" w:type="dxa"/>
            <w:vAlign w:val="center"/>
          </w:tcPr>
          <w:p w14:paraId="4FBA394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0F68CF10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10B746C7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223018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4512" w:type="dxa"/>
            <w:vAlign w:val="center"/>
          </w:tcPr>
          <w:p w14:paraId="73FF867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人类发展中的文化记忆与创意设计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018" w:type="dxa"/>
            <w:vAlign w:val="center"/>
          </w:tcPr>
          <w:p w14:paraId="2CD57F6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Anthropology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of Creative Practices</w:t>
            </w:r>
          </w:p>
        </w:tc>
        <w:tc>
          <w:tcPr>
            <w:tcW w:w="2511" w:type="dxa"/>
            <w:vAlign w:val="center"/>
          </w:tcPr>
          <w:p w14:paraId="15868BD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哥伦比亚大学客座教授</w:t>
            </w:r>
          </w:p>
        </w:tc>
        <w:tc>
          <w:tcPr>
            <w:tcW w:w="959" w:type="dxa"/>
            <w:vAlign w:val="center"/>
          </w:tcPr>
          <w:p w14:paraId="65AF414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0C24E988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42DC531B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96D18C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512" w:type="dxa"/>
            <w:vAlign w:val="center"/>
          </w:tcPr>
          <w:p w14:paraId="095CB90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人工智能在公共卫生领域的应用</w:t>
            </w:r>
          </w:p>
        </w:tc>
        <w:tc>
          <w:tcPr>
            <w:tcW w:w="5018" w:type="dxa"/>
            <w:vAlign w:val="center"/>
          </w:tcPr>
          <w:p w14:paraId="45330B7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Application of Artificial Intelligence in Public Health</w:t>
            </w:r>
          </w:p>
        </w:tc>
        <w:tc>
          <w:tcPr>
            <w:tcW w:w="2511" w:type="dxa"/>
            <w:vAlign w:val="center"/>
          </w:tcPr>
          <w:p w14:paraId="524CEBB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加州大学洛杉矶分校客座副教授</w:t>
            </w:r>
          </w:p>
        </w:tc>
        <w:tc>
          <w:tcPr>
            <w:tcW w:w="959" w:type="dxa"/>
            <w:vAlign w:val="center"/>
          </w:tcPr>
          <w:p w14:paraId="6BFAB5F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2BCFD5AC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7F1FBD7A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FB4DE9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512" w:type="dxa"/>
            <w:vAlign w:val="center"/>
          </w:tcPr>
          <w:p w14:paraId="58CB343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以游戏为例：概率与统计的应用与探索</w:t>
            </w:r>
          </w:p>
        </w:tc>
        <w:tc>
          <w:tcPr>
            <w:tcW w:w="5018" w:type="dxa"/>
            <w:vAlign w:val="center"/>
          </w:tcPr>
          <w:p w14:paraId="069F369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Exploration and Application: Probability and Statistical Theory in Games</w:t>
            </w:r>
          </w:p>
        </w:tc>
        <w:tc>
          <w:tcPr>
            <w:tcW w:w="2511" w:type="dxa"/>
            <w:vAlign w:val="center"/>
          </w:tcPr>
          <w:p w14:paraId="24FD139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苏黎世联邦理工大学客座教授</w:t>
            </w:r>
          </w:p>
        </w:tc>
        <w:tc>
          <w:tcPr>
            <w:tcW w:w="959" w:type="dxa"/>
            <w:vAlign w:val="center"/>
          </w:tcPr>
          <w:p w14:paraId="1BE4990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301DCEFD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F44F46F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362351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4512" w:type="dxa"/>
            <w:vAlign w:val="center"/>
          </w:tcPr>
          <w:p w14:paraId="199AB8D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碳金融：市场机制、政策工具和投资机遇</w:t>
            </w:r>
          </w:p>
        </w:tc>
        <w:tc>
          <w:tcPr>
            <w:tcW w:w="5018" w:type="dxa"/>
            <w:vAlign w:val="center"/>
          </w:tcPr>
          <w:p w14:paraId="5FB2376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Carbon Finance: Markets, Mechanisms, and Policy</w:t>
            </w:r>
          </w:p>
        </w:tc>
        <w:tc>
          <w:tcPr>
            <w:tcW w:w="2511" w:type="dxa"/>
            <w:vAlign w:val="center"/>
          </w:tcPr>
          <w:p w14:paraId="5304F4D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爱丁堡大学教授</w:t>
            </w:r>
          </w:p>
        </w:tc>
        <w:tc>
          <w:tcPr>
            <w:tcW w:w="959" w:type="dxa"/>
            <w:vAlign w:val="center"/>
          </w:tcPr>
          <w:p w14:paraId="003298D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79F8D1BA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029A8ED1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E658DB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512" w:type="dxa"/>
            <w:vAlign w:val="center"/>
          </w:tcPr>
          <w:p w14:paraId="18F987C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大自然的灵动密码：仿生机器人如何改变未来世界</w:t>
            </w:r>
          </w:p>
        </w:tc>
        <w:tc>
          <w:tcPr>
            <w:tcW w:w="5018" w:type="dxa"/>
            <w:vAlign w:val="center"/>
          </w:tcPr>
          <w:p w14:paraId="37DA00C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Nature’s Code in Motion: How Living Systems Inspire the Robots of Tomorrow</w:t>
            </w:r>
          </w:p>
        </w:tc>
        <w:tc>
          <w:tcPr>
            <w:tcW w:w="2511" w:type="dxa"/>
            <w:vAlign w:val="center"/>
          </w:tcPr>
          <w:p w14:paraId="415BDFC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南安普顿大学讲师</w:t>
            </w:r>
          </w:p>
        </w:tc>
        <w:tc>
          <w:tcPr>
            <w:tcW w:w="959" w:type="dxa"/>
            <w:vAlign w:val="center"/>
          </w:tcPr>
          <w:p w14:paraId="7CA5A6B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7A51D073" w14:textId="77777777">
        <w:trPr>
          <w:trHeight w:val="624"/>
        </w:trPr>
        <w:tc>
          <w:tcPr>
            <w:tcW w:w="492" w:type="dxa"/>
            <w:vMerge w:val="restart"/>
            <w:vAlign w:val="center"/>
          </w:tcPr>
          <w:p w14:paraId="5992CF7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春季学期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02E150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512" w:type="dxa"/>
            <w:vAlign w:val="center"/>
          </w:tcPr>
          <w:p w14:paraId="32E9464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从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“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芯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”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脏到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“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智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”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脑，打造你的无人机</w:t>
            </w:r>
          </w:p>
        </w:tc>
        <w:tc>
          <w:tcPr>
            <w:tcW w:w="5018" w:type="dxa"/>
            <w:vAlign w:val="center"/>
          </w:tcPr>
          <w:p w14:paraId="3A399CC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From Hardware to Coding: Crafting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and Programming Your Own Drone</w:t>
            </w:r>
          </w:p>
        </w:tc>
        <w:tc>
          <w:tcPr>
            <w:tcW w:w="2511" w:type="dxa"/>
            <w:vAlign w:val="center"/>
          </w:tcPr>
          <w:p w14:paraId="4F417F9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哈尔滨工业大学副教授</w:t>
            </w:r>
          </w:p>
        </w:tc>
        <w:tc>
          <w:tcPr>
            <w:tcW w:w="959" w:type="dxa"/>
            <w:vAlign w:val="center"/>
          </w:tcPr>
          <w:p w14:paraId="1EC8041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210DD1" w14:paraId="20A436BB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2FB6D3C6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3E7207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512" w:type="dxa"/>
            <w:vAlign w:val="center"/>
          </w:tcPr>
          <w:p w14:paraId="24D5E87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数据科学与商业分析</w:t>
            </w:r>
          </w:p>
        </w:tc>
        <w:tc>
          <w:tcPr>
            <w:tcW w:w="5018" w:type="dxa"/>
            <w:vAlign w:val="center"/>
          </w:tcPr>
          <w:p w14:paraId="3D434E7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Data Science and Business Analytics</w:t>
            </w:r>
          </w:p>
        </w:tc>
        <w:tc>
          <w:tcPr>
            <w:tcW w:w="2511" w:type="dxa"/>
            <w:vAlign w:val="center"/>
          </w:tcPr>
          <w:p w14:paraId="5A26A23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弗吉尼亚大学副教授</w:t>
            </w:r>
          </w:p>
        </w:tc>
        <w:tc>
          <w:tcPr>
            <w:tcW w:w="959" w:type="dxa"/>
            <w:vAlign w:val="center"/>
          </w:tcPr>
          <w:p w14:paraId="1729260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086D6F68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6D45E27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C2CDD2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4512" w:type="dxa"/>
            <w:vAlign w:val="center"/>
          </w:tcPr>
          <w:p w14:paraId="502DED7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基于社会学习、公平与发展的教育心理学</w:t>
            </w:r>
          </w:p>
        </w:tc>
        <w:tc>
          <w:tcPr>
            <w:tcW w:w="5018" w:type="dxa"/>
            <w:vAlign w:val="center"/>
          </w:tcPr>
          <w:p w14:paraId="0CFC2AE7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Educational Psychology Based on Studies, Equality and Development</w:t>
            </w:r>
          </w:p>
        </w:tc>
        <w:tc>
          <w:tcPr>
            <w:tcW w:w="2511" w:type="dxa"/>
            <w:vAlign w:val="center"/>
          </w:tcPr>
          <w:p w14:paraId="4106A1A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伦敦大学学院副教授</w:t>
            </w:r>
          </w:p>
        </w:tc>
        <w:tc>
          <w:tcPr>
            <w:tcW w:w="959" w:type="dxa"/>
            <w:vAlign w:val="center"/>
          </w:tcPr>
          <w:p w14:paraId="367382C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3F577136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69578B19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E801F4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4512" w:type="dxa"/>
            <w:vAlign w:val="center"/>
          </w:tcPr>
          <w:p w14:paraId="743C3DB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人工智能伦理、安全及法律治理</w:t>
            </w:r>
          </w:p>
        </w:tc>
        <w:tc>
          <w:tcPr>
            <w:tcW w:w="5018" w:type="dxa"/>
            <w:vAlign w:val="center"/>
          </w:tcPr>
          <w:p w14:paraId="46191A7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Artificial Intelligence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Ethics, Safety and Legal Governance</w:t>
            </w:r>
          </w:p>
        </w:tc>
        <w:tc>
          <w:tcPr>
            <w:tcW w:w="2511" w:type="dxa"/>
            <w:vAlign w:val="center"/>
          </w:tcPr>
          <w:p w14:paraId="4C18C72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北京大学教授</w:t>
            </w:r>
          </w:p>
        </w:tc>
        <w:tc>
          <w:tcPr>
            <w:tcW w:w="959" w:type="dxa"/>
            <w:vAlign w:val="center"/>
          </w:tcPr>
          <w:p w14:paraId="6D9D1C6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210DD1" w14:paraId="62127020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189EFDB6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677E17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601194D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基于心理学与管理学的企业人际行为研究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1D8779D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Research on Corporate Interpersonal Behavior Based on Psychology and Management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15AB58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南加利福尼亚</w:t>
            </w: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大学副教授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FF2D64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443D4BEA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786466C5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EC78A07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08070F2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音乐治疗在不同年龄段的影响与应用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11DC1DA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The Influence and Application of Music Therapy in Different Age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Groups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469B5F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墨尔本大学教授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67727C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26CEF139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7E96354F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38807B7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749CE69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创新实践与领导力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424763B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Innovation Practice and Entrepreneurship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7C9E95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香港中文大学教授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80A1B8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184F8469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6C08CFC0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916F3D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7096032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全球化背景下的国家安全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4604E7C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National Security in the Context of Globalization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53BD49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中国人民警察大学教授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35894C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210DD1" w14:paraId="46196E84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D9770E2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5D2658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238E5E5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人工智能与数据科学在商业决策中的应用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27C6D9B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Applications of Artificial Intelligence and Data Science in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Business Decision Making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29C449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加州大学河滨分校讲师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FFF096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049094EA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8B1A893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29CFB7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4B6741C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性别平等与媒体艺术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5352F7F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Gender Equality and Digital Arts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005B1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加州大学伯克利分校教授</w:t>
            </w:r>
          </w:p>
          <w:p w14:paraId="75B31AF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和</w:t>
            </w: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约翰霍普金斯大学副教授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31EEDA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52D275BD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9AD75C1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E8B2F0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4C98D99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金融市场与法律监管的机遇与挑战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1EDF735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The Role of International Capital Markets: Opportunities and Challenges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D584DA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哥伦比亚大学讲师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FA9093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2FB54127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6EFBC4CD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BB9D0F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3291EA72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人工智能与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云计算</w:t>
            </w:r>
            <w:proofErr w:type="gramEnd"/>
          </w:p>
        </w:tc>
        <w:tc>
          <w:tcPr>
            <w:tcW w:w="5018" w:type="dxa"/>
            <w:shd w:val="clear" w:color="auto" w:fill="auto"/>
            <w:vAlign w:val="center"/>
          </w:tcPr>
          <w:p w14:paraId="22DBEE0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Artificial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Intelligence and Cloud Computing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A4781D8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麦吉尔大学副教授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44D2C9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156AB5A5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7913EE5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A26CD3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3D9B20F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自然语言处理与网络舆情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034BFB33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Natural Language Processing and Public Opinion Monitoring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4F07CB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俄亥俄州立大学讲师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8EE34C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51AFCA6D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9C73323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A01A866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1CA60D0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现代农业与生物质能源研究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294D7877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Research on Agriculture and Bioenergy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C13414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昆士兰大学教授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9BCF92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69E43802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5FF58F56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A88CAF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1CDFD8E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人工智能与计算机视觉在自动驾驶中的应用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528FCD1C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Artificial Intelligence and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Computer Vision with Application to Autonomous Driving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1BC8CC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澳大利亚国立大学讲师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972884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789431AB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7345817C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C856D4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35BF1B89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博弈论分析与实践：以全球环境问题为例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7F90143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Game Theory and the Environment: Theories and Applications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564335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伦敦大学学院副教授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0131EE0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3DFD432C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68425319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37AD5C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2A68ECA5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全球信息技术时代下的人际关系与传播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164B413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Relationships and Interpersonal Communication in a Global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Information Technology Era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012D66A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维克森林大学教授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DB89A1E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210DD1" w14:paraId="236A78B3" w14:textId="77777777">
        <w:trPr>
          <w:trHeight w:val="624"/>
        </w:trPr>
        <w:tc>
          <w:tcPr>
            <w:tcW w:w="492" w:type="dxa"/>
            <w:vMerge/>
            <w:vAlign w:val="center"/>
          </w:tcPr>
          <w:p w14:paraId="3806B365" w14:textId="77777777" w:rsidR="00210DD1" w:rsidRDefault="00210DD1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41CFD4F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172EB4D1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赛场之外：体育营销实战与未来行业趋势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75DB65CD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Beyond the Arena: Sports Marketing in Practice and Future Industry Trends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CDD6C4B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巴黎萨克雷大学教授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5907F24" w14:textId="77777777" w:rsidR="00210DD1" w:rsidRDefault="009B37D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</w:tbl>
    <w:p w14:paraId="46A51EBA" w14:textId="77777777" w:rsidR="00210DD1" w:rsidRDefault="00210DD1">
      <w:pPr>
        <w:pStyle w:val="a3"/>
        <w:ind w:firstLineChars="200" w:firstLine="672"/>
        <w:jc w:val="both"/>
        <w:rPr>
          <w:rFonts w:ascii="Times New Roman" w:eastAsia="仿宋_GB2312" w:hAnsi="Times New Roman" w:cs="Times New Roman"/>
          <w:spacing w:val="8"/>
          <w:kern w:val="0"/>
          <w:sz w:val="32"/>
          <w:szCs w:val="32"/>
          <w:shd w:val="clear" w:color="auto" w:fill="FFFFFF"/>
          <w:lang w:bidi="ar"/>
        </w:rPr>
      </w:pPr>
    </w:p>
    <w:p w14:paraId="4798AC26" w14:textId="77777777" w:rsidR="00210DD1" w:rsidRDefault="00210DD1">
      <w:pPr>
        <w:pStyle w:val="a3"/>
      </w:pPr>
    </w:p>
    <w:p w14:paraId="2BFE4590" w14:textId="77777777" w:rsidR="00210DD1" w:rsidRDefault="00210DD1"/>
    <w:sectPr w:rsidR="00210DD1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356B3" w14:textId="77777777" w:rsidR="009B37DC" w:rsidRDefault="009B37DC">
      <w:r>
        <w:separator/>
      </w:r>
    </w:p>
  </w:endnote>
  <w:endnote w:type="continuationSeparator" w:id="0">
    <w:p w14:paraId="3CBC9907" w14:textId="77777777" w:rsidR="009B37DC" w:rsidRDefault="009B3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9759438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0776B880" w14:textId="77777777" w:rsidR="00210DD1" w:rsidRDefault="009B37D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PAGE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lang w:val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NUMPAGES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lang w:val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78EAA31E" w14:textId="77777777" w:rsidR="00210DD1" w:rsidRDefault="00210DD1">
    <w:pPr>
      <w:tabs>
        <w:tab w:val="center" w:pos="41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2EA5B" w14:textId="77777777" w:rsidR="009B37DC" w:rsidRDefault="009B37DC">
      <w:r>
        <w:separator/>
      </w:r>
    </w:p>
  </w:footnote>
  <w:footnote w:type="continuationSeparator" w:id="0">
    <w:p w14:paraId="020AAED8" w14:textId="77777777" w:rsidR="009B37DC" w:rsidRDefault="009B3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AD"/>
    <w:rsid w:val="000360AD"/>
    <w:rsid w:val="00210DD1"/>
    <w:rsid w:val="002D7AEA"/>
    <w:rsid w:val="00406328"/>
    <w:rsid w:val="00643917"/>
    <w:rsid w:val="00961580"/>
    <w:rsid w:val="009B37DC"/>
    <w:rsid w:val="00E772E6"/>
    <w:rsid w:val="6B38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9553A"/>
  <w15:docId w15:val="{51454218-C642-4E25-AE65-D1D4276E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20" w:line="360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qFormat/>
    <w:rPr>
      <w:b/>
    </w:rPr>
  </w:style>
  <w:style w:type="character" w:customStyle="1" w:styleId="20">
    <w:name w:val="标题 2 字符"/>
    <w:basedOn w:val="a0"/>
    <w:link w:val="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szCs w:val="24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Chunyi Fan</dc:creator>
  <cp:lastModifiedBy>Tracy</cp:lastModifiedBy>
  <cp:revision>3</cp:revision>
  <dcterms:created xsi:type="dcterms:W3CDTF">2026-09-22T10:27:00Z</dcterms:created>
  <dcterms:modified xsi:type="dcterms:W3CDTF">2026-09-23T05:17:00Z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eyJoZGlkIjoiZDIzY2I0OWI0NDE0YWFlNjkxNDZlMDE3MzU3NTJkOTMiLCJ1c2VySWQiOiIxMzA5OTY0MDg1In0=</vt:lpwstr>
  </property>
  <property fmtid="{D5CDD505-2E9C-101B-9397-08002B2CF9AE}" pid="3" name="KSOProductBuildVer">
    <vt:lpwstr>2052-12.1.0.25225</vt:lpwstr>
  </property>
  <property fmtid="{D5CDD505-2E9C-101B-9397-08002B2CF9AE}" pid="4" name="ICV">
    <vt:lpwstr>A502C11CE2D4420AB878C8D847BE5714_12</vt:lpwstr>
  </property>
</Properties>
</file>